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27E77" w14:textId="77777777" w:rsidR="00FD0EB9" w:rsidRPr="00FD0EB9" w:rsidRDefault="00FD0EB9" w:rsidP="00FD0EB9">
      <w:pPr>
        <w:rPr>
          <w:rFonts w:ascii="Times New Roman" w:hAnsi="Times New Roman" w:cs="Times New Roman"/>
          <w:b/>
          <w:bCs/>
        </w:rPr>
      </w:pPr>
      <w:r w:rsidRPr="00FD0EB9">
        <w:rPr>
          <w:rFonts w:ascii="Times New Roman" w:hAnsi="Times New Roman" w:cs="Times New Roman"/>
          <w:b/>
          <w:bCs/>
        </w:rPr>
        <w:t>Ogłoszenie nr 517290-N-2020 z dnia 2020-03-02 r.</w:t>
      </w:r>
    </w:p>
    <w:p w14:paraId="301A8482" w14:textId="77777777" w:rsidR="00FD0EB9" w:rsidRDefault="00FD0EB9" w:rsidP="00FD0EB9"/>
    <w:p w14:paraId="045A2AA6" w14:textId="77777777" w:rsidR="00FD0EB9" w:rsidRPr="00FD0EB9" w:rsidRDefault="00FD0EB9" w:rsidP="00FD0EB9">
      <w:pPr>
        <w:jc w:val="both"/>
        <w:rPr>
          <w:rFonts w:ascii="Times New Roman" w:hAnsi="Times New Roman" w:cs="Times New Roman"/>
          <w:b/>
          <w:bCs/>
        </w:rPr>
      </w:pPr>
      <w:r w:rsidRPr="00FD0EB9">
        <w:rPr>
          <w:rFonts w:ascii="Times New Roman" w:hAnsi="Times New Roman" w:cs="Times New Roman"/>
          <w:b/>
          <w:bCs/>
        </w:rPr>
        <w:t>Powiatowy Urząd Pracy w Radomsku: Bankowa obsługa Funduszu Pracy oraz funduszy pochodzących z Europejskiego Funduszu Społecznego Powiatowego Urzędu Pracy w Radomsku oraz Filii w Przedborzu, zapewniająca prowadzenie rachunków bankowych – bieżącego oraz pomocniczych z wykorzystaniem bankowości elektronicznej - w okresie od 01.05.2020r. do 30.04.2024r.</w:t>
      </w:r>
    </w:p>
    <w:p w14:paraId="1222D75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OGŁOSZENIE O ZAMÓWIENIU - Usługi</w:t>
      </w:r>
    </w:p>
    <w:p w14:paraId="5DAC889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Zamieszczanie ogłoszenia: Zamieszczanie obowiązkowe</w:t>
      </w:r>
    </w:p>
    <w:p w14:paraId="3F01BE9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Ogłoszenie dotyczy: Zamówienia publicznego</w:t>
      </w:r>
    </w:p>
    <w:p w14:paraId="40FA3CC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Zamówienie dotyczy projektu lub programu współfinansowanego ze środków Unii Europejskiej</w:t>
      </w:r>
    </w:p>
    <w:p w14:paraId="5AF9F9B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42EE3C32" w14:textId="77777777" w:rsidR="00FD0EB9" w:rsidRPr="00FD0EB9" w:rsidRDefault="00FD0EB9" w:rsidP="00FD0EB9">
      <w:pPr>
        <w:jc w:val="both"/>
        <w:rPr>
          <w:rFonts w:ascii="Times New Roman" w:hAnsi="Times New Roman" w:cs="Times New Roman"/>
          <w:sz w:val="24"/>
          <w:szCs w:val="24"/>
        </w:rPr>
      </w:pPr>
    </w:p>
    <w:p w14:paraId="48882C0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Nazwa projektu lub programu</w:t>
      </w:r>
    </w:p>
    <w:p w14:paraId="2B0D9E3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14:paraId="447AD0F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36AF3D51" w14:textId="77777777" w:rsidR="00FD0EB9" w:rsidRPr="00FD0EB9" w:rsidRDefault="00FD0EB9" w:rsidP="00FD0EB9">
      <w:pPr>
        <w:jc w:val="both"/>
        <w:rPr>
          <w:rFonts w:ascii="Times New Roman" w:hAnsi="Times New Roman" w:cs="Times New Roman"/>
          <w:sz w:val="24"/>
          <w:szCs w:val="24"/>
        </w:rPr>
      </w:pPr>
    </w:p>
    <w:p w14:paraId="7BD01EF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Należy podać minimalny procentowy wskaźnik zatrudnienia osób należących do jednej lub więcej kategorii, o których mowa w art. 22 ust. 2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nie mniejszy niż 30%, osób zatrudnionych przez zakłady pracy chronionej lub wykonawców albo ich jednostki (w %)</w:t>
      </w:r>
    </w:p>
    <w:p w14:paraId="7A41FCE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SEKCJA I: ZAMAWIAJĄCY</w:t>
      </w:r>
    </w:p>
    <w:p w14:paraId="5090ACF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Postępowanie przeprowadza centralny zamawiający</w:t>
      </w:r>
    </w:p>
    <w:p w14:paraId="5947973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2A80972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Postępowanie przeprowadza podmiot, któremu zamawiający powierzył/powierzyli przeprowadzenie postępowania</w:t>
      </w:r>
    </w:p>
    <w:p w14:paraId="2234B22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5AA25D7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na temat podmiotu któremu zamawiający powierzył/powierzyli prowadzenie postępowania:</w:t>
      </w:r>
    </w:p>
    <w:p w14:paraId="21E8E1B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Postępowanie jest przeprowadzane wspólnie przez zamawiających</w:t>
      </w:r>
    </w:p>
    <w:p w14:paraId="7E2825D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654156D7" w14:textId="77777777" w:rsidR="00FD0EB9" w:rsidRPr="00FD0EB9" w:rsidRDefault="00FD0EB9" w:rsidP="00FD0EB9">
      <w:pPr>
        <w:jc w:val="both"/>
        <w:rPr>
          <w:rFonts w:ascii="Times New Roman" w:hAnsi="Times New Roman" w:cs="Times New Roman"/>
          <w:sz w:val="24"/>
          <w:szCs w:val="24"/>
        </w:rPr>
      </w:pPr>
    </w:p>
    <w:p w14:paraId="16AD61E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Jeżeli tak, należy wymienić zamawiających, którzy wspólnie przeprowadzają postępowanie oraz podać adresy ich siedzib, krajowe numery identyfikacyjne oraz osoby do kontaktów wraz z danymi do kontaktów:</w:t>
      </w:r>
    </w:p>
    <w:p w14:paraId="1492A98D" w14:textId="77777777" w:rsidR="00FD0EB9" w:rsidRPr="00FD0EB9" w:rsidRDefault="00FD0EB9" w:rsidP="00FD0EB9">
      <w:pPr>
        <w:jc w:val="both"/>
        <w:rPr>
          <w:rFonts w:ascii="Times New Roman" w:hAnsi="Times New Roman" w:cs="Times New Roman"/>
          <w:sz w:val="24"/>
          <w:szCs w:val="24"/>
        </w:rPr>
      </w:pPr>
    </w:p>
    <w:p w14:paraId="597F41A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Postępowanie jest przeprowadzane wspólnie z zamawiającymi z innych państw członkowskich Unii Europejskiej</w:t>
      </w:r>
    </w:p>
    <w:p w14:paraId="02060BF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3D06D9D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 przypadku przeprowadzania postępowania wspólnie z zamawiającymi z innych państw członkowskich Unii Europejskiej – mające zastosowanie krajowe prawo zamówień publicznych:</w:t>
      </w:r>
    </w:p>
    <w:p w14:paraId="4ADF699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77E2B2F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 1) NAZWA I ADRES: Powiatowy Urząd Pracy w Radomsku, krajowy numer identyfikacyjny 59074813500000, ul. ul. Tysiąclecia  2 , 97-500  Radomsko, woj. łódzkie, państwo Polska, tel. 044 683 73 56, e-mail lora@praca.gov.pl, faks 044 683 73 59.</w:t>
      </w:r>
    </w:p>
    <w:p w14:paraId="4EF8001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strony internetowej (URL): https://radomsko.praca.gov.pl/</w:t>
      </w:r>
    </w:p>
    <w:p w14:paraId="1B28A79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profilu nabywcy:</w:t>
      </w:r>
    </w:p>
    <w:p w14:paraId="01B2CE1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strony internetowej pod którym można uzyskać dostęp do narzędzi i urządzeń lub formatów plików, które nie są ogólnie dostępne http://www.bip.pup-radomsko.pl/</w:t>
      </w:r>
    </w:p>
    <w:p w14:paraId="4397ECB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 2) RODZAJ ZAMAWIAJĄCEGO: Administracja samorządowa</w:t>
      </w:r>
    </w:p>
    <w:p w14:paraId="3661FFF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I.3) WSPÓLNE UDZIELANIE ZAMÓWIENIA (jeżeli dotyczy):</w:t>
      </w:r>
    </w:p>
    <w:p w14:paraId="68A516B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2064897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I.4) KOMUNIKACJA:</w:t>
      </w:r>
    </w:p>
    <w:p w14:paraId="4BF9D20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Nieograniczony, pełny i bezpośredni dostęp do dokumentów z postępowania można uzyskać pod adresem (URL)</w:t>
      </w:r>
    </w:p>
    <w:p w14:paraId="49FA1FF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1BA8478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http://www.bip.pup-radomsko.pl/</w:t>
      </w:r>
    </w:p>
    <w:p w14:paraId="21CBE95F" w14:textId="77777777" w:rsidR="00FD0EB9" w:rsidRPr="00FD0EB9" w:rsidRDefault="00FD0EB9" w:rsidP="00FD0EB9">
      <w:pPr>
        <w:jc w:val="both"/>
        <w:rPr>
          <w:rFonts w:ascii="Times New Roman" w:hAnsi="Times New Roman" w:cs="Times New Roman"/>
          <w:sz w:val="24"/>
          <w:szCs w:val="24"/>
        </w:rPr>
      </w:pPr>
    </w:p>
    <w:p w14:paraId="26C49C4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strony internetowej, na której zamieszczona będzie specyfikacja istotnych warunków zamówienia</w:t>
      </w:r>
    </w:p>
    <w:p w14:paraId="5FAB530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4A9D6FE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http://www.bip.pup-radomsko.pl/</w:t>
      </w:r>
    </w:p>
    <w:p w14:paraId="14DB3036" w14:textId="77777777" w:rsidR="00FD0EB9" w:rsidRPr="00FD0EB9" w:rsidRDefault="00FD0EB9" w:rsidP="00FD0EB9">
      <w:pPr>
        <w:jc w:val="both"/>
        <w:rPr>
          <w:rFonts w:ascii="Times New Roman" w:hAnsi="Times New Roman" w:cs="Times New Roman"/>
          <w:sz w:val="24"/>
          <w:szCs w:val="24"/>
        </w:rPr>
      </w:pPr>
    </w:p>
    <w:p w14:paraId="37D5570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Dostęp do dokumentów z postępowania jest ograniczony - więcej informacji można uzyskać pod adresem</w:t>
      </w:r>
    </w:p>
    <w:p w14:paraId="0E79092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5460F3EF" w14:textId="77777777" w:rsidR="00FD0EB9" w:rsidRPr="00FD0EB9" w:rsidRDefault="00FD0EB9" w:rsidP="00FD0EB9">
      <w:pPr>
        <w:jc w:val="both"/>
        <w:rPr>
          <w:rFonts w:ascii="Times New Roman" w:hAnsi="Times New Roman" w:cs="Times New Roman"/>
          <w:sz w:val="24"/>
          <w:szCs w:val="24"/>
        </w:rPr>
      </w:pPr>
    </w:p>
    <w:p w14:paraId="267AFEB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Oferty lub wnioski o dopuszczenie do udziału w postępowaniu należy przesyłać:</w:t>
      </w:r>
    </w:p>
    <w:p w14:paraId="578A01E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Elektronicznie</w:t>
      </w:r>
    </w:p>
    <w:p w14:paraId="6478C65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85D473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w:t>
      </w:r>
    </w:p>
    <w:p w14:paraId="7D8162B0" w14:textId="77777777" w:rsidR="00FD0EB9" w:rsidRPr="00FD0EB9" w:rsidRDefault="00FD0EB9" w:rsidP="00FD0EB9">
      <w:pPr>
        <w:jc w:val="both"/>
        <w:rPr>
          <w:rFonts w:ascii="Times New Roman" w:hAnsi="Times New Roman" w:cs="Times New Roman"/>
          <w:sz w:val="24"/>
          <w:szCs w:val="24"/>
        </w:rPr>
      </w:pPr>
    </w:p>
    <w:p w14:paraId="67B4011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Dopuszczone jest przesłanie ofert lub wniosków o dopuszczenie do udziału w postępowaniu w inny sposób:</w:t>
      </w:r>
    </w:p>
    <w:p w14:paraId="7F9B5CB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640FEF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Inny sposób:</w:t>
      </w:r>
    </w:p>
    <w:p w14:paraId="06826150" w14:textId="77777777" w:rsidR="00FD0EB9" w:rsidRPr="00FD0EB9" w:rsidRDefault="00FD0EB9" w:rsidP="00FD0EB9">
      <w:pPr>
        <w:jc w:val="both"/>
        <w:rPr>
          <w:rFonts w:ascii="Times New Roman" w:hAnsi="Times New Roman" w:cs="Times New Roman"/>
          <w:sz w:val="24"/>
          <w:szCs w:val="24"/>
        </w:rPr>
      </w:pPr>
    </w:p>
    <w:p w14:paraId="52DBFF2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Wymagane jest przesłanie ofert lub wniosków o dopuszczenie do udziału w postępowaniu w inny sposób:</w:t>
      </w:r>
    </w:p>
    <w:p w14:paraId="5CD81A6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697A248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Inny sposób:</w:t>
      </w:r>
    </w:p>
    <w:p w14:paraId="0DD84EF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 pośrednictwem operatora pocztowego</w:t>
      </w:r>
    </w:p>
    <w:p w14:paraId="3E59761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w:t>
      </w:r>
    </w:p>
    <w:p w14:paraId="0913A0C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Powiatowy Urząd Pracy w Radomsku, ul. Tysiąclecia 2 , 97-500 Radomsko</w:t>
      </w:r>
    </w:p>
    <w:p w14:paraId="510BBF05" w14:textId="77777777" w:rsidR="00FD0EB9" w:rsidRPr="00FD0EB9" w:rsidRDefault="00FD0EB9" w:rsidP="00FD0EB9">
      <w:pPr>
        <w:jc w:val="both"/>
        <w:rPr>
          <w:rFonts w:ascii="Times New Roman" w:hAnsi="Times New Roman" w:cs="Times New Roman"/>
          <w:sz w:val="24"/>
          <w:szCs w:val="24"/>
        </w:rPr>
      </w:pPr>
    </w:p>
    <w:p w14:paraId="4AABFCA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Komunikacja elektroniczna wymaga korzystania z narzędzi i urządzeń lub formatów plików, które nie są ogólnie dostępne</w:t>
      </w:r>
    </w:p>
    <w:p w14:paraId="43088AB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39BDF4C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Nieograniczony, pełny, bezpośredni i bezpłatny dostęp do tych narzędzi można uzyskać pod adresem: (URL)</w:t>
      </w:r>
    </w:p>
    <w:p w14:paraId="47646AE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SEKCJA II: PRZEDMIOT ZAMÓWIENIA</w:t>
      </w:r>
    </w:p>
    <w:p w14:paraId="72652BDA" w14:textId="77777777" w:rsidR="00FD0EB9" w:rsidRPr="00FD0EB9" w:rsidRDefault="00FD0EB9" w:rsidP="00FD0EB9">
      <w:pPr>
        <w:jc w:val="both"/>
        <w:rPr>
          <w:rFonts w:ascii="Times New Roman" w:hAnsi="Times New Roman" w:cs="Times New Roman"/>
          <w:sz w:val="24"/>
          <w:szCs w:val="24"/>
        </w:rPr>
      </w:pPr>
    </w:p>
    <w:p w14:paraId="2E503C8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II.1) Nazwa nadana zamówieniu przez zamawiającego: Bankowa obsługa Funduszu Pracy oraz funduszy pochodzących z Europejskiego Funduszu Społecznego Powiatowego Urzędu Pracy </w:t>
      </w:r>
      <w:r w:rsidRPr="00FD0EB9">
        <w:rPr>
          <w:rFonts w:ascii="Times New Roman" w:hAnsi="Times New Roman" w:cs="Times New Roman"/>
          <w:sz w:val="24"/>
          <w:szCs w:val="24"/>
        </w:rPr>
        <w:lastRenderedPageBreak/>
        <w:t>w Radomsku oraz Filii w Przedborzu, zapewniająca prowadzenie rachunków bankowych – bieżącego oraz pomocniczych z wykorzystaniem bankowości elektronicznej - w okresie od 01.05.2020r. do 30.04.2024r.</w:t>
      </w:r>
    </w:p>
    <w:p w14:paraId="572F34C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Numer referencyjny: ZP Nr 1/ZP/OAK/2020</w:t>
      </w:r>
    </w:p>
    <w:p w14:paraId="49097EE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Przed wszczęciem postępowania o udzielenie zamówienia przeprowadzono dialog techniczny</w:t>
      </w:r>
    </w:p>
    <w:p w14:paraId="0C573DD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9ED131E" w14:textId="77777777" w:rsidR="00FD0EB9" w:rsidRPr="00FD0EB9" w:rsidRDefault="00FD0EB9" w:rsidP="00FD0EB9">
      <w:pPr>
        <w:jc w:val="both"/>
        <w:rPr>
          <w:rFonts w:ascii="Times New Roman" w:hAnsi="Times New Roman" w:cs="Times New Roman"/>
          <w:sz w:val="24"/>
          <w:szCs w:val="24"/>
        </w:rPr>
      </w:pPr>
    </w:p>
    <w:p w14:paraId="6703127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II.2) Rodzaj zamówienia: Usługi</w:t>
      </w:r>
    </w:p>
    <w:p w14:paraId="7BE8D57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II.3) Informacja o możliwości składania ofert częściowych</w:t>
      </w:r>
    </w:p>
    <w:p w14:paraId="2E514B4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Zamówienie podzielone jest na części:</w:t>
      </w:r>
    </w:p>
    <w:p w14:paraId="7FC2E7E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Tak</w:t>
      </w:r>
    </w:p>
    <w:p w14:paraId="73471FF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Oferty lub wnioski o dopuszczenie do udziału w postępowaniu można składać w odniesieniu do:</w:t>
      </w:r>
    </w:p>
    <w:p w14:paraId="0AA3516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wszystkich części</w:t>
      </w:r>
    </w:p>
    <w:p w14:paraId="3675C4B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Zamawiający zastrzega sobie prawo do udzielenia łącznie następujących części lub grup części:</w:t>
      </w:r>
    </w:p>
    <w:p w14:paraId="5F077498" w14:textId="77777777" w:rsidR="00FD0EB9" w:rsidRPr="00FD0EB9" w:rsidRDefault="00FD0EB9" w:rsidP="00FD0EB9">
      <w:pPr>
        <w:jc w:val="both"/>
        <w:rPr>
          <w:rFonts w:ascii="Times New Roman" w:hAnsi="Times New Roman" w:cs="Times New Roman"/>
          <w:sz w:val="24"/>
          <w:szCs w:val="24"/>
        </w:rPr>
      </w:pPr>
    </w:p>
    <w:p w14:paraId="3C10D13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Maksymalna liczba części zamówienia, na które może zostać udzielone zamówienie jednemu wykonawcy:</w:t>
      </w:r>
    </w:p>
    <w:p w14:paraId="6C364D2B" w14:textId="77777777" w:rsidR="00FD0EB9" w:rsidRPr="00FD0EB9" w:rsidRDefault="00FD0EB9" w:rsidP="00FD0EB9">
      <w:pPr>
        <w:jc w:val="both"/>
        <w:rPr>
          <w:rFonts w:ascii="Times New Roman" w:hAnsi="Times New Roman" w:cs="Times New Roman"/>
          <w:sz w:val="24"/>
          <w:szCs w:val="24"/>
        </w:rPr>
      </w:pPr>
    </w:p>
    <w:p w14:paraId="7A3B5AEF" w14:textId="77777777" w:rsidR="00FD0EB9" w:rsidRPr="00FD0EB9" w:rsidRDefault="00FD0EB9" w:rsidP="00FD0EB9">
      <w:pPr>
        <w:jc w:val="both"/>
        <w:rPr>
          <w:rFonts w:ascii="Times New Roman" w:hAnsi="Times New Roman" w:cs="Times New Roman"/>
          <w:sz w:val="24"/>
          <w:szCs w:val="24"/>
        </w:rPr>
      </w:pPr>
    </w:p>
    <w:p w14:paraId="521C8DD1" w14:textId="77777777" w:rsidR="00FD0EB9" w:rsidRPr="00FD0EB9" w:rsidRDefault="00FD0EB9" w:rsidP="00FD0EB9">
      <w:pPr>
        <w:jc w:val="both"/>
        <w:rPr>
          <w:rFonts w:ascii="Times New Roman" w:hAnsi="Times New Roman" w:cs="Times New Roman"/>
          <w:sz w:val="24"/>
          <w:szCs w:val="24"/>
        </w:rPr>
      </w:pPr>
    </w:p>
    <w:p w14:paraId="2C7962A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bankowa obsługa Funduszu Pracy oraz funduszy pochodzących z Europejskiego Funduszu Społecznego Powiatowego Urzędu Pracy w Radomsku oraz Filii w Przedborzu, zapewniająca prowadzenie rachunków bankowych – bieżącego oraz pomocniczych z wykorzystaniem bankowości elektronicznej - w okresie od 01.05.2020r. do 30.04.2024r. Przedmiotem zamówienia jest gromadzenie środków pieniężnych posiadacza rachunku oraz przeprowadzanie rozliczeń pieniężnych, a w szczególności: 1. dla Powiatowego Urzędu Pracy w Radomsku: 1) otwarcie i prowadzenie bieżącego rachunku bankowego Funduszu Pracy, 2) nieodpłatne otwarcie i prowadzenie subkont do ww. rachunku lub rachunków pomocniczych do wypłaty świadczeń dla bezrobotnych oraz otwarcie i prowadzenie rachunków pomocniczych na obsługę funduszy strukturalnych EFS dla PUP w Radomsku, otwarcie ww. subkont lub rachunków pomocniczych będzie następowało w terminie nie dłuższym niż 2 dni robocze od dnia złożenia przez zamawiającego wniosku o otwarcie rachunku bankowego. 3) nieodpłatne otwarcie i prowadzenie rachunków służących do </w:t>
      </w:r>
      <w:r w:rsidRPr="00FD0EB9">
        <w:rPr>
          <w:rFonts w:ascii="Times New Roman" w:hAnsi="Times New Roman" w:cs="Times New Roman"/>
          <w:sz w:val="24"/>
          <w:szCs w:val="24"/>
        </w:rPr>
        <w:lastRenderedPageBreak/>
        <w:t>wypłaty świadczeń dla bezrobotnych, tj. rachunków zastrzeżonych bez pełnomocnictw dla bezrobotnych, z wprowadzeniem wyróżnika w numerach w/w rachunków lub na każdy koniec miesiąca sporządzanie innej informacji, celem kontroli ilości zakładanych rachunków oraz pobranej prowizji od wypłat z tych rachunków, (przy czym osoba bezrobotna nie może ponosić żadnych kosztów związanych z utrzymaniem i obsługą rachunku zastrzeżonego), 4) otwarcie rachunków bankowych ma nastąpić w terminie umożliwiającym sprawne przekazanie środków z dotychczasowych rachunków zamawiającego na nowe rachunki przy zachowaniu płynności obsługi bankowej, nie później niż do dnia 01.05.2020. 2. dla Filii w Przedborzu: 1) otwarcie i prowadzenie rachunku pomocniczego na wypłatę świadczeń dla bezrobotnych, 2) nieodpłatne otwarcie i prowadzenie rachunków służących do wypłaty świadczeń dla bezrobotnych, tj. rachunków zastrzeżonych bez pełnomocnictw dla bezrobotnych, z wprowadzeniem wyróżnika w numerach w/w rachunków lub na każdy koniec miesiąca sporządzanie innej informacji, celem kontroli ilości zakładanych rachunków oraz pobranej prowizji od wypłat z tych rachunków, (przy czym osoba bezrobotna nie może ponosić żadnych kosztów związanych z utrzymaniem i obsługą rachunku zastrzeżonego), 3) otwarcie rachunków bankowych ma nastąpić w terminie umożliwiającym sprawne przekazanie środków z dotychczasowych rachunków zamawiającego na nowe rachunki przy zachowaniu płynności obsługi bankowej, nie później niż do dnia 01.05.2020. 4) realizacja poleceń przelewów do innych banków w systemie bankowości elektronicznej, w przypadku awarii systemu bankowości elektronicznej realizacja przelewów w formie papierowej, 5) sporządzanie i udostępnienie do prowadzonego rachunku dziennego wyciągu bankowego w formacie papierowej lub zapewnienie możliwości drukowania wyciągów z systemu bankowości elektronicznej, każdy wyciąg musi zawierać: numer rachunku, nazwę podmiotu, numer i datę wyciągu wszystkie informacje o płatnościach jakie zostały umieszczone przez płatnika w opisie płatności</w:t>
      </w:r>
    </w:p>
    <w:p w14:paraId="47CB087F" w14:textId="77777777" w:rsidR="00FD0EB9" w:rsidRPr="00FD0EB9" w:rsidRDefault="00FD0EB9" w:rsidP="00FD0EB9">
      <w:pPr>
        <w:jc w:val="both"/>
        <w:rPr>
          <w:rFonts w:ascii="Times New Roman" w:hAnsi="Times New Roman" w:cs="Times New Roman"/>
          <w:sz w:val="24"/>
          <w:szCs w:val="24"/>
        </w:rPr>
      </w:pPr>
    </w:p>
    <w:p w14:paraId="5311C9D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II.5) Główny kod CPV: 66110000-4</w:t>
      </w:r>
    </w:p>
    <w:p w14:paraId="6C788DC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Dodatkowe kody CPV:</w:t>
      </w:r>
    </w:p>
    <w:p w14:paraId="67E2E061" w14:textId="77777777" w:rsidR="00FD0EB9" w:rsidRPr="00FD0EB9" w:rsidRDefault="00FD0EB9" w:rsidP="00FD0EB9">
      <w:pPr>
        <w:jc w:val="both"/>
        <w:rPr>
          <w:rFonts w:ascii="Times New Roman" w:hAnsi="Times New Roman" w:cs="Times New Roman"/>
          <w:sz w:val="24"/>
          <w:szCs w:val="24"/>
        </w:rPr>
      </w:pPr>
    </w:p>
    <w:p w14:paraId="05C6DD28" w14:textId="77777777" w:rsidR="00FD0EB9" w:rsidRPr="00FD0EB9" w:rsidRDefault="00FD0EB9" w:rsidP="00FD0EB9">
      <w:pPr>
        <w:jc w:val="both"/>
        <w:rPr>
          <w:rFonts w:ascii="Times New Roman" w:hAnsi="Times New Roman" w:cs="Times New Roman"/>
          <w:sz w:val="24"/>
          <w:szCs w:val="24"/>
        </w:rPr>
      </w:pPr>
    </w:p>
    <w:p w14:paraId="391EFAE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II.6) Całkowita wartość zamówienia (jeżeli zamawiający podaje informacje o wartości zamówienia):</w:t>
      </w:r>
    </w:p>
    <w:p w14:paraId="748D6D8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Wartość bez VAT:</w:t>
      </w:r>
    </w:p>
    <w:p w14:paraId="70AFB18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Waluta:</w:t>
      </w:r>
    </w:p>
    <w:p w14:paraId="1F3B627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PLN</w:t>
      </w:r>
    </w:p>
    <w:p w14:paraId="443C320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 przypadku umów ramowych lub dynamicznego systemu zakupów – szacunkowa całkowita maksymalna wartość w całym okresie obowiązywania umowy ramowej lub dynamicznego systemu zakupów)</w:t>
      </w:r>
    </w:p>
    <w:p w14:paraId="54586AD2" w14:textId="77777777" w:rsidR="00FD0EB9" w:rsidRPr="00FD0EB9" w:rsidRDefault="00FD0EB9" w:rsidP="00FD0EB9">
      <w:pPr>
        <w:jc w:val="both"/>
        <w:rPr>
          <w:rFonts w:ascii="Times New Roman" w:hAnsi="Times New Roman" w:cs="Times New Roman"/>
          <w:sz w:val="24"/>
          <w:szCs w:val="24"/>
        </w:rPr>
      </w:pPr>
    </w:p>
    <w:p w14:paraId="5F06D52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II.7) Czy przewiduje się udzielenie zamówień, o których mowa w art. 67 ust. 1 pkt 6 i 7 lub w art. 134 ust. 6 pkt 3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Nie</w:t>
      </w:r>
    </w:p>
    <w:p w14:paraId="242D05D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 xml:space="preserve">Określenie przedmiotu, wielkości lub zakresu oraz warunków na jakich zostaną udzielone zamówienia, o których mowa w art. 67 ust. 1 pkt 6 lub w art. 134 ust. 6 pkt 3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w:t>
      </w:r>
    </w:p>
    <w:p w14:paraId="6E46424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II.8) Okres, w którym realizowane będzie zamówienie lub okres, na który została zawarta umowa ramowa lub okres, na który został ustanowiony dynamiczny system zakupów:</w:t>
      </w:r>
    </w:p>
    <w:p w14:paraId="18688B1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miesiącach:    lub dniach:</w:t>
      </w:r>
    </w:p>
    <w:p w14:paraId="7DAC8BF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lub</w:t>
      </w:r>
    </w:p>
    <w:p w14:paraId="5F81FBF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data rozpoczęcia: 2020-05-01   lub zakończenia: 2024-04-30</w:t>
      </w:r>
    </w:p>
    <w:p w14:paraId="18ACE591" w14:textId="77777777" w:rsidR="00FD0EB9" w:rsidRPr="00FD0EB9" w:rsidRDefault="00FD0EB9" w:rsidP="00FD0EB9">
      <w:pPr>
        <w:jc w:val="both"/>
        <w:rPr>
          <w:rFonts w:ascii="Times New Roman" w:hAnsi="Times New Roman" w:cs="Times New Roman"/>
          <w:sz w:val="24"/>
          <w:szCs w:val="24"/>
        </w:rPr>
      </w:pPr>
    </w:p>
    <w:p w14:paraId="3BEF982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II.9) Informacje dodatkowe:</w:t>
      </w:r>
    </w:p>
    <w:p w14:paraId="71AE18D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SEKCJA III: INFORMACJE O CHARAKTERZE PRAWNYM, EKONOMICZNYM, FINANSOWYM I TECHNICZNYM</w:t>
      </w:r>
    </w:p>
    <w:p w14:paraId="3EFCD5A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III.1) WARUNKI UDZIAŁU W POSTĘPOWANIU</w:t>
      </w:r>
    </w:p>
    <w:p w14:paraId="049DAC8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III.1.1) Kompetencje lub uprawnienia do prowadzenia określonej działalności zawodowej, o ile wynika to z odrębnych przepisów</w:t>
      </w:r>
    </w:p>
    <w:p w14:paraId="2FEFB13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Określenie warunków: ZEZWOLENIE wydane przez Komisję Nadzoru Bankowego lub inny dokument uprawniający do wykonywania czynności bankowych, zgodnie z ustawą z dnia 29 sierpnia 1997 r. – Prawo bankowe (tekst jednolity: Dz. U. z 2019, poz. 2357 z </w:t>
      </w:r>
      <w:proofErr w:type="spellStart"/>
      <w:r w:rsidRPr="00FD0EB9">
        <w:rPr>
          <w:rFonts w:ascii="Times New Roman" w:hAnsi="Times New Roman" w:cs="Times New Roman"/>
          <w:sz w:val="24"/>
          <w:szCs w:val="24"/>
        </w:rPr>
        <w:t>późn</w:t>
      </w:r>
      <w:proofErr w:type="spellEnd"/>
      <w:r w:rsidRPr="00FD0EB9">
        <w:rPr>
          <w:rFonts w:ascii="Times New Roman" w:hAnsi="Times New Roman" w:cs="Times New Roman"/>
          <w:sz w:val="24"/>
          <w:szCs w:val="24"/>
        </w:rPr>
        <w:t>. zm.).</w:t>
      </w:r>
    </w:p>
    <w:p w14:paraId="196EA1D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Informacje dodatkowe Ne podlega wykluczeniu na podstawie: a) art. 24 ust. 1 pkt 12-23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xml:space="preserve"> (obligatoryjne podstawy wykluczenia), b) art. 24 ust. 5 pkt 1 i 8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xml:space="preserve"> (fakultatywne podstawy wykluczenia).</w:t>
      </w:r>
    </w:p>
    <w:p w14:paraId="444274B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III.1.2) Sytuacja finansowa lub ekonomiczna</w:t>
      </w:r>
    </w:p>
    <w:p w14:paraId="448372C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Określenie warunków: Zamawiający nie określa szczegółowego warunku udziału w postępowaniu.</w:t>
      </w:r>
    </w:p>
    <w:p w14:paraId="01D648C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14B1EA8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III.1.3) Zdolność techniczna lub zawodowa</w:t>
      </w:r>
    </w:p>
    <w:p w14:paraId="087E414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Określenie warunków: Zamawiający nie określa szczegółowego warunku udziału w postępowaniu.</w:t>
      </w:r>
    </w:p>
    <w:p w14:paraId="6E9A957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Zamawiający wymaga od wykonawców wskazania w ofercie lub we wniosku o dopuszczenie do udziału w postępowaniu imion i nazwisk osób wykonujących czynności przy realizacji zamówienia wraz z informacją o kwalifikacjach zawodowych lub doświadczeniu tych osób:</w:t>
      </w:r>
    </w:p>
    <w:p w14:paraId="3B65905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425F087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III.2) PODSTAWY WYKLUCZENIA</w:t>
      </w:r>
    </w:p>
    <w:p w14:paraId="52D3785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III.2.1) Podstawy wykluczenia określone w art. 24 ust. 1 ustawy </w:t>
      </w:r>
      <w:proofErr w:type="spellStart"/>
      <w:r w:rsidRPr="00FD0EB9">
        <w:rPr>
          <w:rFonts w:ascii="Times New Roman" w:hAnsi="Times New Roman" w:cs="Times New Roman"/>
          <w:sz w:val="24"/>
          <w:szCs w:val="24"/>
        </w:rPr>
        <w:t>Pzp</w:t>
      </w:r>
      <w:proofErr w:type="spellEnd"/>
    </w:p>
    <w:p w14:paraId="15BBAE2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 xml:space="preserve">III.2.2) Zamawiający przewiduje wykluczenie wykonawcy na podstawie art. 24 ust. 5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xml:space="preserve"> Tak Zamawiający przewiduje następujące fakultatywne podstawy wykluczenia: Tak (podstawa wykluczenia określona w art. 24 ust. 5 pkt 1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w:t>
      </w:r>
    </w:p>
    <w:p w14:paraId="5C147870" w14:textId="77777777" w:rsidR="00FD0EB9" w:rsidRPr="00FD0EB9" w:rsidRDefault="00FD0EB9" w:rsidP="00FD0EB9">
      <w:pPr>
        <w:jc w:val="both"/>
        <w:rPr>
          <w:rFonts w:ascii="Times New Roman" w:hAnsi="Times New Roman" w:cs="Times New Roman"/>
          <w:sz w:val="24"/>
          <w:szCs w:val="24"/>
        </w:rPr>
      </w:pPr>
    </w:p>
    <w:p w14:paraId="185D46F8" w14:textId="77777777" w:rsidR="00FD0EB9" w:rsidRPr="00FD0EB9" w:rsidRDefault="00FD0EB9" w:rsidP="00FD0EB9">
      <w:pPr>
        <w:jc w:val="both"/>
        <w:rPr>
          <w:rFonts w:ascii="Times New Roman" w:hAnsi="Times New Roman" w:cs="Times New Roman"/>
          <w:sz w:val="24"/>
          <w:szCs w:val="24"/>
        </w:rPr>
      </w:pPr>
    </w:p>
    <w:p w14:paraId="4D78493F" w14:textId="77777777" w:rsidR="00FD0EB9" w:rsidRPr="00FD0EB9" w:rsidRDefault="00FD0EB9" w:rsidP="00FD0EB9">
      <w:pPr>
        <w:jc w:val="both"/>
        <w:rPr>
          <w:rFonts w:ascii="Times New Roman" w:hAnsi="Times New Roman" w:cs="Times New Roman"/>
          <w:sz w:val="24"/>
          <w:szCs w:val="24"/>
        </w:rPr>
      </w:pPr>
    </w:p>
    <w:p w14:paraId="1A9ED5B9" w14:textId="77777777" w:rsidR="00FD0EB9" w:rsidRPr="00FD0EB9" w:rsidRDefault="00FD0EB9" w:rsidP="00FD0EB9">
      <w:pPr>
        <w:jc w:val="both"/>
        <w:rPr>
          <w:rFonts w:ascii="Times New Roman" w:hAnsi="Times New Roman" w:cs="Times New Roman"/>
          <w:sz w:val="24"/>
          <w:szCs w:val="24"/>
        </w:rPr>
      </w:pPr>
    </w:p>
    <w:p w14:paraId="5A79D9E5" w14:textId="77777777" w:rsidR="00FD0EB9" w:rsidRPr="00FD0EB9" w:rsidRDefault="00FD0EB9" w:rsidP="00FD0EB9">
      <w:pPr>
        <w:jc w:val="both"/>
        <w:rPr>
          <w:rFonts w:ascii="Times New Roman" w:hAnsi="Times New Roman" w:cs="Times New Roman"/>
          <w:sz w:val="24"/>
          <w:szCs w:val="24"/>
        </w:rPr>
      </w:pPr>
    </w:p>
    <w:p w14:paraId="0FA90F2B" w14:textId="77777777" w:rsidR="00FD0EB9" w:rsidRPr="00FD0EB9" w:rsidRDefault="00FD0EB9" w:rsidP="00FD0EB9">
      <w:pPr>
        <w:jc w:val="both"/>
        <w:rPr>
          <w:rFonts w:ascii="Times New Roman" w:hAnsi="Times New Roman" w:cs="Times New Roman"/>
          <w:sz w:val="24"/>
          <w:szCs w:val="24"/>
        </w:rPr>
      </w:pPr>
    </w:p>
    <w:p w14:paraId="63B7AA7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Tak (podstawa wykluczenia określona w art. 24 ust. 5 pkt 8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w:t>
      </w:r>
    </w:p>
    <w:p w14:paraId="1813091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III.3) WYKAZ OŚWIADCZEŃ SKŁADANYCH PRZEZ WYKONAWCĘ W CELU WSTĘPNEGO POTWIERDZENIA, ŻE NIE PODLEGA ON WYKLUCZENIU ORAZ SPEŁNIA WARUNKI UDZIAŁU W POSTĘPOWANIU ORAZ SPEŁNIA KRYTERIA SELEKCJI</w:t>
      </w:r>
    </w:p>
    <w:p w14:paraId="2D4FC4B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Oświadczenie o niepodleganiu wykluczeniu oraz spełnianiu warunków udziału w postępowaniu</w:t>
      </w:r>
    </w:p>
    <w:p w14:paraId="683A7DC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Tak</w:t>
      </w:r>
    </w:p>
    <w:p w14:paraId="26F7A78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Oświadczenie o spełnianiu kryteriów selekcji</w:t>
      </w:r>
    </w:p>
    <w:p w14:paraId="05E2283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502E188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III.4) WYKAZ OŚWIADCZEŃ LUB DOKUMENTÓW , SKŁADANYCH PRZEZ WYKONAWCĘ W POSTĘPOWANIU NA WEZWANIE ZAMAWIAJACEGO W CELU POTWIERDZENIA OKOLICZNOŚCI, O KTÓRYCH MOWA W ART. 25 UST. 1 PKT 3 USTAWY PZP:</w:t>
      </w:r>
    </w:p>
    <w:p w14:paraId="136FDC9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Odpis z właściwego rejestru lub centralnej ewidencji i informacji o działalności gospodarczej, jeżeli odrębne przepisy wymagają wpisu do rejestru lub ewidencji (wystawione nie wcześniej niż 6 miesięcy przed upływem terminu składania ofert), w celu potwierdzenia braku podstaw wykluczenia na podstawie art. 24 ust. 5 pkt 1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UWAGA! W przypadku składania oferty przez Wykonawców wspólnie ubiegających się o udzielenie zamówienia dokument, o którym mowa powyżej składa każdy z Wykonawców oddzielnie.</w:t>
      </w:r>
    </w:p>
    <w:p w14:paraId="456F709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III.5) WYKAZ OŚWIADCZEŃ LUB DOKUMENTÓW SKŁADANYCH PRZEZ WYKONAWCĘ W POSTĘPOWANIU NA WEZWANIE ZAMAWIAJACEGO W CELU POTWIERDZENIA OKOLICZNOŚCI, O KTÓRYCH MOWA W ART. 25 UST. 1 PKT 1 USTAWY PZP</w:t>
      </w:r>
    </w:p>
    <w:p w14:paraId="5F40215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III.5.1) W ZAKRESIE SPEŁNIANIA WARUNKÓW UDZIAŁU W POSTĘPOWANIU:</w:t>
      </w:r>
    </w:p>
    <w:p w14:paraId="3A4C9699" w14:textId="77777777" w:rsidR="00FD0EB9" w:rsidRPr="00FD0EB9" w:rsidRDefault="00FD0EB9" w:rsidP="00FD0EB9">
      <w:pPr>
        <w:jc w:val="both"/>
        <w:rPr>
          <w:rFonts w:ascii="Times New Roman" w:hAnsi="Times New Roman" w:cs="Times New Roman"/>
          <w:sz w:val="24"/>
          <w:szCs w:val="24"/>
        </w:rPr>
      </w:pPr>
    </w:p>
    <w:p w14:paraId="273A2CB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III.5.2) W ZAKRESIE KRYTERIÓW SELEKCJI:</w:t>
      </w:r>
    </w:p>
    <w:p w14:paraId="7DD17C9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III.6) WYKAZ OŚWIADCZEŃ LUB DOKUMENTÓW SKŁADANYCH PRZEZ WYKONAWCĘ W POSTĘPOWANIU NA WEZWANIE ZAMAWIAJACEGO W CELU POTWIERDZENIA OKOLICZNOŚCI, O KTÓRYCH MOWA W ART. 25 UST. 1 PKT 2 USTAWY PZP</w:t>
      </w:r>
    </w:p>
    <w:p w14:paraId="68A54AC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III.7) INNE DOKUMENTY NIE WYMIENIONE W pkt III.3) - III.6)</w:t>
      </w:r>
    </w:p>
    <w:p w14:paraId="283193E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1. Wypełniony i podpisany FORMULARZ OFERTY (w formie oryginału) stanowiący Załącznik Nr 1 do SIWZ + sporządzony/e projekt/y umowy/ów, jaka/</w:t>
      </w:r>
      <w:proofErr w:type="spellStart"/>
      <w:r w:rsidRPr="00FD0EB9">
        <w:rPr>
          <w:rFonts w:ascii="Times New Roman" w:hAnsi="Times New Roman" w:cs="Times New Roman"/>
          <w:sz w:val="24"/>
          <w:szCs w:val="24"/>
        </w:rPr>
        <w:t>ie</w:t>
      </w:r>
      <w:proofErr w:type="spellEnd"/>
      <w:r w:rsidRPr="00FD0EB9">
        <w:rPr>
          <w:rFonts w:ascii="Times New Roman" w:hAnsi="Times New Roman" w:cs="Times New Roman"/>
          <w:sz w:val="24"/>
          <w:szCs w:val="24"/>
        </w:rPr>
        <w:t xml:space="preserve"> zostanie/ą zawarta/e w celu udzielenia zamówienia publicznego – odpowiadający/e warunkom opisu przedmiotu zamówienia oraz rozdziałowi XXIII SIWZ. 2. Wykaz placówek i/ lub bankomatów, terminali płatniczych, stanowisk kasowych w których możliwe będzie bezpłatne pobieranie środków płatniczych na warunkach wynikających ze specyfikacji stanowiący Załącznik Nr 2 do SIWZ. 3. Oryginalne pełnomocnictwo (ewentualnie poświadczone notarialnie) potwierdzające uprawnienie osób podpisujących ofertę, jeżeli uprawnienie takie nie wynika wprost z dokumentu stwierdzającego status prawny Wykonawcy lub z przepisów prawa. 4. Wypełnione i podpisane OŚWIADCZENIE (w formie oryginału) dotyczące przesłanek wykluczenia z postępowania oraz spełniania warunków udziału w postępowaniu – wzór oświadczenia w powyższym zakresie stanowi Załącznik Nr 3 do SIWZ. UWAGA! W przypadku składania oferty przez Wykonawców wspólnie ubiegających się o udzielenie zamówienia oświadczenie, o którym mowa powyżej składa każdy z Wykonawców oddzielnie. 5. Wykonawca, który powołuje się na zasoby innych podmiotów, w celu wykazania braku istnienia wobec nich podstaw do wykluczenia oraz spełniania, w zakresie w jakim powołuje się na ich zasoby, warunków udziału w postępowaniu zamieszcza informacje o tych podmiotach w oświadczeniu, o którym mowa w Rozdziale X ust. 1 SIWZ (wzór oświadczenia stanowi Załącznik Nr 3 do SIWZ). Wykonawca razem z informacją składa zobowiązanie (w formie oryginału) tych podmiotów do oddania mu do dyspozycji niezbędnych zasobów na potrzeby realizacji zamówienia. 6. 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Wykonawca, który zamierza powierzyć wykonanie części zamówienia podwykonawcom, w celu wykazania braku istnienia wobec nich podstaw wykluczenia z udziału w postępowaniu zamieszcza informacje o podwykonawcach w oświadczeniu, o którym mowa w Rozdziale X ust. 1 SIWZ (wzór oświadczenia znajduje się w Załączniku Nr 3 do SIWZ).</w:t>
      </w:r>
    </w:p>
    <w:p w14:paraId="1102AFF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SEKCJA IV: PROCEDURA</w:t>
      </w:r>
    </w:p>
    <w:p w14:paraId="2F25B4C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 OPIS</w:t>
      </w:r>
    </w:p>
    <w:p w14:paraId="54942D0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IV.1.1) Tryb udzielenia zamówienia: Przetarg nieograniczony</w:t>
      </w:r>
    </w:p>
    <w:p w14:paraId="5390220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IV.1.2) Zamawiający żąda wniesienia wadium:</w:t>
      </w:r>
    </w:p>
    <w:p w14:paraId="5B7596F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492D85A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Informacja na temat wadium</w:t>
      </w:r>
    </w:p>
    <w:p w14:paraId="726E3907" w14:textId="77777777" w:rsidR="00FD0EB9" w:rsidRPr="00FD0EB9" w:rsidRDefault="00FD0EB9" w:rsidP="00FD0EB9">
      <w:pPr>
        <w:jc w:val="both"/>
        <w:rPr>
          <w:rFonts w:ascii="Times New Roman" w:hAnsi="Times New Roman" w:cs="Times New Roman"/>
          <w:sz w:val="24"/>
          <w:szCs w:val="24"/>
        </w:rPr>
      </w:pPr>
    </w:p>
    <w:p w14:paraId="098EB31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IV.1.3) Przewiduje się udzielenie zaliczek na poczet wykonania zamówienia:</w:t>
      </w:r>
    </w:p>
    <w:p w14:paraId="4278277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168F7C2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podać informacje na temat udzielania zaliczek:</w:t>
      </w:r>
    </w:p>
    <w:p w14:paraId="199A3E7B" w14:textId="77777777" w:rsidR="00FD0EB9" w:rsidRPr="00FD0EB9" w:rsidRDefault="00FD0EB9" w:rsidP="00FD0EB9">
      <w:pPr>
        <w:jc w:val="both"/>
        <w:rPr>
          <w:rFonts w:ascii="Times New Roman" w:hAnsi="Times New Roman" w:cs="Times New Roman"/>
          <w:sz w:val="24"/>
          <w:szCs w:val="24"/>
        </w:rPr>
      </w:pPr>
    </w:p>
    <w:p w14:paraId="4D5BC08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IV.1.4) Wymaga się złożenia ofert w postaci katalogów elektronicznych lub dołączenia do ofert katalogów elektronicznych:</w:t>
      </w:r>
    </w:p>
    <w:p w14:paraId="53F5348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0ED488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Dopuszcza się złożenie ofert w postaci katalogów elektronicznych lub dołączenia do ofert katalogów elektronicznych:</w:t>
      </w:r>
    </w:p>
    <w:p w14:paraId="2A045E4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4A2821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6965BB0E" w14:textId="77777777" w:rsidR="00FD0EB9" w:rsidRPr="00FD0EB9" w:rsidRDefault="00FD0EB9" w:rsidP="00FD0EB9">
      <w:pPr>
        <w:jc w:val="both"/>
        <w:rPr>
          <w:rFonts w:ascii="Times New Roman" w:hAnsi="Times New Roman" w:cs="Times New Roman"/>
          <w:sz w:val="24"/>
          <w:szCs w:val="24"/>
        </w:rPr>
      </w:pPr>
    </w:p>
    <w:p w14:paraId="7EC5F29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IV.1.5.) Wymaga się złożenia oferty wariantowej:</w:t>
      </w:r>
    </w:p>
    <w:p w14:paraId="0AF8A5F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00381D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Dopuszcza się złożenie oferty wariantowej</w:t>
      </w:r>
    </w:p>
    <w:p w14:paraId="21990D2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799F77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Złożenie oferty wariantowej dopuszcza się tylko z jednoczesnym złożeniem oferty zasadniczej:</w:t>
      </w:r>
    </w:p>
    <w:p w14:paraId="38B792A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7581902E" w14:textId="77777777" w:rsidR="00FD0EB9" w:rsidRPr="00FD0EB9" w:rsidRDefault="00FD0EB9" w:rsidP="00FD0EB9">
      <w:pPr>
        <w:jc w:val="both"/>
        <w:rPr>
          <w:rFonts w:ascii="Times New Roman" w:hAnsi="Times New Roman" w:cs="Times New Roman"/>
          <w:sz w:val="24"/>
          <w:szCs w:val="24"/>
        </w:rPr>
      </w:pPr>
    </w:p>
    <w:p w14:paraId="06851AC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IV.1.6) Przewidywana liczba wykonawców, którzy zostaną zaproszeni do udziału w postępowaniu</w:t>
      </w:r>
    </w:p>
    <w:p w14:paraId="3B6093F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(przetarg ograniczony, negocjacje z ogłoszeniem, dialog konkurencyjny, partnerstwo innowacyjne)</w:t>
      </w:r>
    </w:p>
    <w:p w14:paraId="03193E8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Liczba wykonawców  </w:t>
      </w:r>
    </w:p>
    <w:p w14:paraId="7A7F912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Przewidywana minimalna liczba wykonawców</w:t>
      </w:r>
    </w:p>
    <w:p w14:paraId="0AF1AC5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Maksymalna liczba wykonawców  </w:t>
      </w:r>
    </w:p>
    <w:p w14:paraId="746E591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Kryteria selekcji wykonawców:</w:t>
      </w:r>
    </w:p>
    <w:p w14:paraId="485D3B2C" w14:textId="77777777" w:rsidR="00FD0EB9" w:rsidRPr="00FD0EB9" w:rsidRDefault="00FD0EB9" w:rsidP="00FD0EB9">
      <w:pPr>
        <w:jc w:val="both"/>
        <w:rPr>
          <w:rFonts w:ascii="Times New Roman" w:hAnsi="Times New Roman" w:cs="Times New Roman"/>
          <w:sz w:val="24"/>
          <w:szCs w:val="24"/>
        </w:rPr>
      </w:pPr>
    </w:p>
    <w:p w14:paraId="3BB3E33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IV.1.7) Informacje na temat umowy ramowej lub dynamicznego systemu zakupów:</w:t>
      </w:r>
    </w:p>
    <w:p w14:paraId="7F20CC2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Umowa ramowa będzie zawarta:</w:t>
      </w:r>
    </w:p>
    <w:p w14:paraId="2846160B" w14:textId="77777777" w:rsidR="00FD0EB9" w:rsidRPr="00FD0EB9" w:rsidRDefault="00FD0EB9" w:rsidP="00FD0EB9">
      <w:pPr>
        <w:jc w:val="both"/>
        <w:rPr>
          <w:rFonts w:ascii="Times New Roman" w:hAnsi="Times New Roman" w:cs="Times New Roman"/>
          <w:sz w:val="24"/>
          <w:szCs w:val="24"/>
        </w:rPr>
      </w:pPr>
    </w:p>
    <w:p w14:paraId="23C87E4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Czy przewiduje się ograniczenie liczby uczestników umowy ramowej:</w:t>
      </w:r>
    </w:p>
    <w:p w14:paraId="5DA18BA3" w14:textId="77777777" w:rsidR="00FD0EB9" w:rsidRPr="00FD0EB9" w:rsidRDefault="00FD0EB9" w:rsidP="00FD0EB9">
      <w:pPr>
        <w:jc w:val="both"/>
        <w:rPr>
          <w:rFonts w:ascii="Times New Roman" w:hAnsi="Times New Roman" w:cs="Times New Roman"/>
          <w:sz w:val="24"/>
          <w:szCs w:val="24"/>
        </w:rPr>
      </w:pPr>
    </w:p>
    <w:p w14:paraId="1976D33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Przewidziana maksymalna liczba uczestników umowy ramowej:</w:t>
      </w:r>
    </w:p>
    <w:p w14:paraId="7E92C1FE" w14:textId="77777777" w:rsidR="00FD0EB9" w:rsidRPr="00FD0EB9" w:rsidRDefault="00FD0EB9" w:rsidP="00FD0EB9">
      <w:pPr>
        <w:jc w:val="both"/>
        <w:rPr>
          <w:rFonts w:ascii="Times New Roman" w:hAnsi="Times New Roman" w:cs="Times New Roman"/>
          <w:sz w:val="24"/>
          <w:szCs w:val="24"/>
        </w:rPr>
      </w:pPr>
    </w:p>
    <w:p w14:paraId="5F29309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4A3B2DA3" w14:textId="77777777" w:rsidR="00FD0EB9" w:rsidRPr="00FD0EB9" w:rsidRDefault="00FD0EB9" w:rsidP="00FD0EB9">
      <w:pPr>
        <w:jc w:val="both"/>
        <w:rPr>
          <w:rFonts w:ascii="Times New Roman" w:hAnsi="Times New Roman" w:cs="Times New Roman"/>
          <w:sz w:val="24"/>
          <w:szCs w:val="24"/>
        </w:rPr>
      </w:pPr>
    </w:p>
    <w:p w14:paraId="5B5292F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Zamówienie obejmuje ustanowienie dynamicznego systemu zakupów:</w:t>
      </w:r>
    </w:p>
    <w:p w14:paraId="09DC0165" w14:textId="77777777" w:rsidR="00FD0EB9" w:rsidRPr="00FD0EB9" w:rsidRDefault="00FD0EB9" w:rsidP="00FD0EB9">
      <w:pPr>
        <w:jc w:val="both"/>
        <w:rPr>
          <w:rFonts w:ascii="Times New Roman" w:hAnsi="Times New Roman" w:cs="Times New Roman"/>
          <w:sz w:val="24"/>
          <w:szCs w:val="24"/>
        </w:rPr>
      </w:pPr>
    </w:p>
    <w:p w14:paraId="582E2B0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strony internetowej, na której będą zamieszczone dodatkowe informacje dotyczące dynamicznego systemu zakupów:</w:t>
      </w:r>
    </w:p>
    <w:p w14:paraId="7E347863" w14:textId="77777777" w:rsidR="00FD0EB9" w:rsidRPr="00FD0EB9" w:rsidRDefault="00FD0EB9" w:rsidP="00FD0EB9">
      <w:pPr>
        <w:jc w:val="both"/>
        <w:rPr>
          <w:rFonts w:ascii="Times New Roman" w:hAnsi="Times New Roman" w:cs="Times New Roman"/>
          <w:sz w:val="24"/>
          <w:szCs w:val="24"/>
        </w:rPr>
      </w:pPr>
    </w:p>
    <w:p w14:paraId="3DFB628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7000AD56" w14:textId="77777777" w:rsidR="00FD0EB9" w:rsidRPr="00FD0EB9" w:rsidRDefault="00FD0EB9" w:rsidP="00FD0EB9">
      <w:pPr>
        <w:jc w:val="both"/>
        <w:rPr>
          <w:rFonts w:ascii="Times New Roman" w:hAnsi="Times New Roman" w:cs="Times New Roman"/>
          <w:sz w:val="24"/>
          <w:szCs w:val="24"/>
        </w:rPr>
      </w:pPr>
    </w:p>
    <w:p w14:paraId="6506AE9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 ramach umowy ramowej/dynamicznego systemu zakupów dopuszcza się złożenie ofert w formie katalogów elektronicznych:</w:t>
      </w:r>
    </w:p>
    <w:p w14:paraId="4C646B29" w14:textId="77777777" w:rsidR="00FD0EB9" w:rsidRPr="00FD0EB9" w:rsidRDefault="00FD0EB9" w:rsidP="00FD0EB9">
      <w:pPr>
        <w:jc w:val="both"/>
        <w:rPr>
          <w:rFonts w:ascii="Times New Roman" w:hAnsi="Times New Roman" w:cs="Times New Roman"/>
          <w:sz w:val="24"/>
          <w:szCs w:val="24"/>
        </w:rPr>
      </w:pPr>
    </w:p>
    <w:p w14:paraId="436FE65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Przewiduje się pobranie ze złożonych katalogów elektronicznych informacji potrzebnych do sporządzenia ofert w ramach umowy ramowej/dynamicznego systemu zakupów:</w:t>
      </w:r>
    </w:p>
    <w:p w14:paraId="36E4D819" w14:textId="77777777" w:rsidR="00FD0EB9" w:rsidRPr="00FD0EB9" w:rsidRDefault="00FD0EB9" w:rsidP="00FD0EB9">
      <w:pPr>
        <w:jc w:val="both"/>
        <w:rPr>
          <w:rFonts w:ascii="Times New Roman" w:hAnsi="Times New Roman" w:cs="Times New Roman"/>
          <w:sz w:val="24"/>
          <w:szCs w:val="24"/>
        </w:rPr>
      </w:pPr>
    </w:p>
    <w:p w14:paraId="044302E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IV.1.8) Aukcja elektroniczna</w:t>
      </w:r>
    </w:p>
    <w:p w14:paraId="19D3779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Przewidziane jest przeprowadzenie aukcji elektronicznej (przetarg nieograniczony, przetarg ograniczony, negocjacje z ogłoszeniem) Nie</w:t>
      </w:r>
    </w:p>
    <w:p w14:paraId="609FB89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podać adres strony internetowej, na której aukcja będzie prowadzona:</w:t>
      </w:r>
    </w:p>
    <w:p w14:paraId="6A7A5A4A" w14:textId="77777777" w:rsidR="00FD0EB9" w:rsidRPr="00FD0EB9" w:rsidRDefault="00FD0EB9" w:rsidP="00FD0EB9">
      <w:pPr>
        <w:jc w:val="both"/>
        <w:rPr>
          <w:rFonts w:ascii="Times New Roman" w:hAnsi="Times New Roman" w:cs="Times New Roman"/>
          <w:sz w:val="24"/>
          <w:szCs w:val="24"/>
        </w:rPr>
      </w:pPr>
    </w:p>
    <w:p w14:paraId="72E6C15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wskazać elementy, których wartości będą przedmiotem aukcji elektronicznej:</w:t>
      </w:r>
    </w:p>
    <w:p w14:paraId="19950FF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Przewiduje się ograniczenia co do przedstawionych wartości, wynikające z opisu przedmiotu zamówienia:</w:t>
      </w:r>
    </w:p>
    <w:p w14:paraId="0693127D" w14:textId="77777777" w:rsidR="00FD0EB9" w:rsidRPr="00FD0EB9" w:rsidRDefault="00FD0EB9" w:rsidP="00FD0EB9">
      <w:pPr>
        <w:jc w:val="both"/>
        <w:rPr>
          <w:rFonts w:ascii="Times New Roman" w:hAnsi="Times New Roman" w:cs="Times New Roman"/>
          <w:sz w:val="24"/>
          <w:szCs w:val="24"/>
        </w:rPr>
      </w:pPr>
    </w:p>
    <w:p w14:paraId="5338F40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podać, które informacje zostaną udostępnione wykonawcom w trakcie aukcji elektronicznej oraz jaki będzie termin ich udostępnienia:</w:t>
      </w:r>
    </w:p>
    <w:p w14:paraId="4AF6168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dotyczące przebiegu aukcji elektronicznej:</w:t>
      </w:r>
    </w:p>
    <w:p w14:paraId="5DCBAB3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Jaki jest przewidziany sposób postępowania w toku aukcji elektronicznej i jakie będą warunki, na jakich wykonawcy będą mogli licytować (minimalne wysokości postąpień):</w:t>
      </w:r>
    </w:p>
    <w:p w14:paraId="697412D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dotyczące wykorzystywanego sprzętu elektronicznego, rozwiązań i specyfikacji technicznych w zakresie połączeń:</w:t>
      </w:r>
    </w:p>
    <w:p w14:paraId="2504260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Wymagania dotyczące rejestracji i identyfikacji wykonawców w aukcji elektronicznej:</w:t>
      </w:r>
    </w:p>
    <w:p w14:paraId="2B34163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o liczbie etapów aukcji elektronicznej i czasie ich trwania:</w:t>
      </w:r>
    </w:p>
    <w:p w14:paraId="0845FC61" w14:textId="77777777" w:rsidR="00FD0EB9" w:rsidRPr="00FD0EB9" w:rsidRDefault="00FD0EB9" w:rsidP="00FD0EB9">
      <w:pPr>
        <w:jc w:val="both"/>
        <w:rPr>
          <w:rFonts w:ascii="Times New Roman" w:hAnsi="Times New Roman" w:cs="Times New Roman"/>
          <w:sz w:val="24"/>
          <w:szCs w:val="24"/>
        </w:rPr>
      </w:pPr>
    </w:p>
    <w:p w14:paraId="7FEFBD0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Czas trwania:</w:t>
      </w:r>
    </w:p>
    <w:p w14:paraId="2B337A54" w14:textId="77777777" w:rsidR="00FD0EB9" w:rsidRPr="00FD0EB9" w:rsidRDefault="00FD0EB9" w:rsidP="00FD0EB9">
      <w:pPr>
        <w:jc w:val="both"/>
        <w:rPr>
          <w:rFonts w:ascii="Times New Roman" w:hAnsi="Times New Roman" w:cs="Times New Roman"/>
          <w:sz w:val="24"/>
          <w:szCs w:val="24"/>
        </w:rPr>
      </w:pPr>
    </w:p>
    <w:p w14:paraId="70E8B8C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Czy wykonawcy, którzy nie złożyli nowych postąpień, zostaną zakwalifikowani do następnego etapu:</w:t>
      </w:r>
    </w:p>
    <w:p w14:paraId="2B04FF4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Warunki zamknięcia aukcji elektronicznej:</w:t>
      </w:r>
    </w:p>
    <w:p w14:paraId="79C26377" w14:textId="77777777" w:rsidR="00FD0EB9" w:rsidRPr="00FD0EB9" w:rsidRDefault="00FD0EB9" w:rsidP="00FD0EB9">
      <w:pPr>
        <w:jc w:val="both"/>
        <w:rPr>
          <w:rFonts w:ascii="Times New Roman" w:hAnsi="Times New Roman" w:cs="Times New Roman"/>
          <w:sz w:val="24"/>
          <w:szCs w:val="24"/>
        </w:rPr>
      </w:pPr>
    </w:p>
    <w:p w14:paraId="316EC52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IV.2) KRYTERIA OCENY OFERT</w:t>
      </w:r>
    </w:p>
    <w:p w14:paraId="018EBCB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IV.2.1) Kryteria oceny ofert:</w:t>
      </w:r>
    </w:p>
    <w:p w14:paraId="5BE9A35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IV.2.2) Kryteria</w:t>
      </w:r>
    </w:p>
    <w:p w14:paraId="2D2D61E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Kryteria</w:t>
      </w:r>
      <w:r w:rsidRPr="00FD0EB9">
        <w:rPr>
          <w:rFonts w:ascii="Times New Roman" w:hAnsi="Times New Roman" w:cs="Times New Roman"/>
          <w:sz w:val="24"/>
          <w:szCs w:val="24"/>
        </w:rPr>
        <w:tab/>
        <w:t>Znaczenie</w:t>
      </w:r>
    </w:p>
    <w:p w14:paraId="4110EF6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Opłata za prowadzenie rachunku bankowego i dokonywanie innych czynności bankowych</w:t>
      </w:r>
      <w:r w:rsidRPr="00FD0EB9">
        <w:rPr>
          <w:rFonts w:ascii="Times New Roman" w:hAnsi="Times New Roman" w:cs="Times New Roman"/>
          <w:sz w:val="24"/>
          <w:szCs w:val="24"/>
        </w:rPr>
        <w:tab/>
        <w:t>60,00</w:t>
      </w:r>
    </w:p>
    <w:p w14:paraId="41BCDCC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Oprocentowanie środków na rachunku bankowym</w:t>
      </w:r>
      <w:r w:rsidRPr="00FD0EB9">
        <w:rPr>
          <w:rFonts w:ascii="Times New Roman" w:hAnsi="Times New Roman" w:cs="Times New Roman"/>
          <w:sz w:val="24"/>
          <w:szCs w:val="24"/>
        </w:rPr>
        <w:tab/>
        <w:t>30,00</w:t>
      </w:r>
    </w:p>
    <w:p w14:paraId="056F2F3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Prowizja od wypłat</w:t>
      </w:r>
      <w:r w:rsidRPr="00FD0EB9">
        <w:rPr>
          <w:rFonts w:ascii="Times New Roman" w:hAnsi="Times New Roman" w:cs="Times New Roman"/>
          <w:sz w:val="24"/>
          <w:szCs w:val="24"/>
        </w:rPr>
        <w:tab/>
        <w:t>10,00</w:t>
      </w:r>
    </w:p>
    <w:p w14:paraId="15721D4E" w14:textId="77777777" w:rsidR="00FD0EB9" w:rsidRPr="00FD0EB9" w:rsidRDefault="00FD0EB9" w:rsidP="00FD0EB9">
      <w:pPr>
        <w:jc w:val="both"/>
        <w:rPr>
          <w:rFonts w:ascii="Times New Roman" w:hAnsi="Times New Roman" w:cs="Times New Roman"/>
          <w:sz w:val="24"/>
          <w:szCs w:val="24"/>
        </w:rPr>
      </w:pPr>
    </w:p>
    <w:p w14:paraId="55DAFD2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IV.2.3) Zastosowanie procedury, o której mowa w art. 24aa ust. 1 ustawy </w:t>
      </w:r>
      <w:proofErr w:type="spellStart"/>
      <w:r w:rsidRPr="00FD0EB9">
        <w:rPr>
          <w:rFonts w:ascii="Times New Roman" w:hAnsi="Times New Roman" w:cs="Times New Roman"/>
          <w:sz w:val="24"/>
          <w:szCs w:val="24"/>
        </w:rPr>
        <w:t>Pzp</w:t>
      </w:r>
      <w:proofErr w:type="spellEnd"/>
      <w:r w:rsidRPr="00FD0EB9">
        <w:rPr>
          <w:rFonts w:ascii="Times New Roman" w:hAnsi="Times New Roman" w:cs="Times New Roman"/>
          <w:sz w:val="24"/>
          <w:szCs w:val="24"/>
        </w:rPr>
        <w:t xml:space="preserve"> (przetarg nieograniczony)</w:t>
      </w:r>
    </w:p>
    <w:p w14:paraId="4D2E5D0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06B4385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IV.3) Negocjacje z ogłoszeniem, dialog konkurencyjny, partnerstwo innowacyjne</w:t>
      </w:r>
    </w:p>
    <w:p w14:paraId="4AE2A7D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IV.3.1) Informacje na temat negocjacji z ogłoszeniem</w:t>
      </w:r>
    </w:p>
    <w:p w14:paraId="744EBAF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Minimalne wymagania, które muszą spełniać wszystkie oferty:</w:t>
      </w:r>
    </w:p>
    <w:p w14:paraId="0B66EB2D" w14:textId="77777777" w:rsidR="00FD0EB9" w:rsidRPr="00FD0EB9" w:rsidRDefault="00FD0EB9" w:rsidP="00FD0EB9">
      <w:pPr>
        <w:jc w:val="both"/>
        <w:rPr>
          <w:rFonts w:ascii="Times New Roman" w:hAnsi="Times New Roman" w:cs="Times New Roman"/>
          <w:sz w:val="24"/>
          <w:szCs w:val="24"/>
        </w:rPr>
      </w:pPr>
    </w:p>
    <w:p w14:paraId="0658CA3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Przewidziane jest zastrzeżenie prawa do udzielenia zamówienia na podstawie ofert wstępnych bez przeprowadzenia negocjacji</w:t>
      </w:r>
    </w:p>
    <w:p w14:paraId="17530BB5"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Przewidziany jest podział negocjacji na etapy w celu ograniczenia liczby ofert:</w:t>
      </w:r>
    </w:p>
    <w:p w14:paraId="67F4E32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podać informacje na temat etapów negocjacji (w tym liczbę etapów):</w:t>
      </w:r>
    </w:p>
    <w:p w14:paraId="38BB95E1" w14:textId="77777777" w:rsidR="00FD0EB9" w:rsidRPr="00FD0EB9" w:rsidRDefault="00FD0EB9" w:rsidP="00FD0EB9">
      <w:pPr>
        <w:jc w:val="both"/>
        <w:rPr>
          <w:rFonts w:ascii="Times New Roman" w:hAnsi="Times New Roman" w:cs="Times New Roman"/>
          <w:sz w:val="24"/>
          <w:szCs w:val="24"/>
        </w:rPr>
      </w:pPr>
    </w:p>
    <w:p w14:paraId="0F71A77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16333C95" w14:textId="77777777" w:rsidR="00FD0EB9" w:rsidRPr="00FD0EB9" w:rsidRDefault="00FD0EB9" w:rsidP="00FD0EB9">
      <w:pPr>
        <w:jc w:val="both"/>
        <w:rPr>
          <w:rFonts w:ascii="Times New Roman" w:hAnsi="Times New Roman" w:cs="Times New Roman"/>
          <w:sz w:val="24"/>
          <w:szCs w:val="24"/>
        </w:rPr>
      </w:pPr>
    </w:p>
    <w:p w14:paraId="46A7CF42" w14:textId="77777777" w:rsidR="00FD0EB9" w:rsidRPr="00FD0EB9" w:rsidRDefault="00FD0EB9" w:rsidP="00FD0EB9">
      <w:pPr>
        <w:jc w:val="both"/>
        <w:rPr>
          <w:rFonts w:ascii="Times New Roman" w:hAnsi="Times New Roman" w:cs="Times New Roman"/>
          <w:sz w:val="24"/>
          <w:szCs w:val="24"/>
        </w:rPr>
      </w:pPr>
    </w:p>
    <w:p w14:paraId="2EC6FA7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IV.3.2) Informacje na temat dialogu konkurencyjnego</w:t>
      </w:r>
    </w:p>
    <w:p w14:paraId="228422E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Opis potrzeb i wymagań zamawiającego lub informacja o sposobie uzyskania tego opisu:</w:t>
      </w:r>
    </w:p>
    <w:p w14:paraId="423C49DE" w14:textId="77777777" w:rsidR="00FD0EB9" w:rsidRPr="00FD0EB9" w:rsidRDefault="00FD0EB9" w:rsidP="00FD0EB9">
      <w:pPr>
        <w:jc w:val="both"/>
        <w:rPr>
          <w:rFonts w:ascii="Times New Roman" w:hAnsi="Times New Roman" w:cs="Times New Roman"/>
          <w:sz w:val="24"/>
          <w:szCs w:val="24"/>
        </w:rPr>
      </w:pPr>
    </w:p>
    <w:p w14:paraId="1DEAA1D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Informacja o wysokości nagród dla wykonawców, którzy podczas dialogu konkurencyjnego przedstawili rozwiązania stanowiące podstawę do składania ofert, jeżeli zamawiający przewiduje nagrody:</w:t>
      </w:r>
    </w:p>
    <w:p w14:paraId="4D4F86ED" w14:textId="77777777" w:rsidR="00FD0EB9" w:rsidRPr="00FD0EB9" w:rsidRDefault="00FD0EB9" w:rsidP="00FD0EB9">
      <w:pPr>
        <w:jc w:val="both"/>
        <w:rPr>
          <w:rFonts w:ascii="Times New Roman" w:hAnsi="Times New Roman" w:cs="Times New Roman"/>
          <w:sz w:val="24"/>
          <w:szCs w:val="24"/>
        </w:rPr>
      </w:pPr>
    </w:p>
    <w:p w14:paraId="7EF8196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Wstępny harmonogram postępowania:</w:t>
      </w:r>
    </w:p>
    <w:p w14:paraId="0EF43096" w14:textId="77777777" w:rsidR="00FD0EB9" w:rsidRPr="00FD0EB9" w:rsidRDefault="00FD0EB9" w:rsidP="00FD0EB9">
      <w:pPr>
        <w:jc w:val="both"/>
        <w:rPr>
          <w:rFonts w:ascii="Times New Roman" w:hAnsi="Times New Roman" w:cs="Times New Roman"/>
          <w:sz w:val="24"/>
          <w:szCs w:val="24"/>
        </w:rPr>
      </w:pPr>
    </w:p>
    <w:p w14:paraId="48F890C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Podział dialogu na etapy w celu ograniczenia liczby rozwiązań:</w:t>
      </w:r>
    </w:p>
    <w:p w14:paraId="02D71B8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podać informacje na temat etapów dialogu:</w:t>
      </w:r>
    </w:p>
    <w:p w14:paraId="1147DFD7" w14:textId="77777777" w:rsidR="00FD0EB9" w:rsidRPr="00FD0EB9" w:rsidRDefault="00FD0EB9" w:rsidP="00FD0EB9">
      <w:pPr>
        <w:jc w:val="both"/>
        <w:rPr>
          <w:rFonts w:ascii="Times New Roman" w:hAnsi="Times New Roman" w:cs="Times New Roman"/>
          <w:sz w:val="24"/>
          <w:szCs w:val="24"/>
        </w:rPr>
      </w:pPr>
    </w:p>
    <w:p w14:paraId="0D62EDC3" w14:textId="77777777" w:rsidR="00FD0EB9" w:rsidRPr="00FD0EB9" w:rsidRDefault="00FD0EB9" w:rsidP="00FD0EB9">
      <w:pPr>
        <w:jc w:val="both"/>
        <w:rPr>
          <w:rFonts w:ascii="Times New Roman" w:hAnsi="Times New Roman" w:cs="Times New Roman"/>
          <w:sz w:val="24"/>
          <w:szCs w:val="24"/>
        </w:rPr>
      </w:pPr>
    </w:p>
    <w:p w14:paraId="2748143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133CCC5D" w14:textId="77777777" w:rsidR="00FD0EB9" w:rsidRPr="00FD0EB9" w:rsidRDefault="00FD0EB9" w:rsidP="00FD0EB9">
      <w:pPr>
        <w:jc w:val="both"/>
        <w:rPr>
          <w:rFonts w:ascii="Times New Roman" w:hAnsi="Times New Roman" w:cs="Times New Roman"/>
          <w:sz w:val="24"/>
          <w:szCs w:val="24"/>
        </w:rPr>
      </w:pPr>
    </w:p>
    <w:p w14:paraId="1E78D6B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IV.3.3) Informacje na temat partnerstwa innowacyjnego</w:t>
      </w:r>
    </w:p>
    <w:p w14:paraId="1CD1F68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Elementy opisu przedmiotu zamówienia definiujące minimalne wymagania, którym muszą odpowiadać wszystkie oferty:</w:t>
      </w:r>
    </w:p>
    <w:p w14:paraId="3DEBA742" w14:textId="77777777" w:rsidR="00FD0EB9" w:rsidRPr="00FD0EB9" w:rsidRDefault="00FD0EB9" w:rsidP="00FD0EB9">
      <w:pPr>
        <w:jc w:val="both"/>
        <w:rPr>
          <w:rFonts w:ascii="Times New Roman" w:hAnsi="Times New Roman" w:cs="Times New Roman"/>
          <w:sz w:val="24"/>
          <w:szCs w:val="24"/>
        </w:rPr>
      </w:pPr>
    </w:p>
    <w:p w14:paraId="147C5F6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Podział negocjacji na etapy w celu ograniczeniu liczby ofert podlegających negocjacjom poprzez zastosowanie kryteriów oceny ofert wskazanych w specyfikacji istotnych warunków zamówienia:</w:t>
      </w:r>
    </w:p>
    <w:p w14:paraId="0263BBE6" w14:textId="77777777" w:rsidR="00FD0EB9" w:rsidRPr="00FD0EB9" w:rsidRDefault="00FD0EB9" w:rsidP="00FD0EB9">
      <w:pPr>
        <w:jc w:val="both"/>
        <w:rPr>
          <w:rFonts w:ascii="Times New Roman" w:hAnsi="Times New Roman" w:cs="Times New Roman"/>
          <w:sz w:val="24"/>
          <w:szCs w:val="24"/>
        </w:rPr>
      </w:pPr>
    </w:p>
    <w:p w14:paraId="472C07B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7F321622" w14:textId="77777777" w:rsidR="00FD0EB9" w:rsidRPr="00FD0EB9" w:rsidRDefault="00FD0EB9" w:rsidP="00FD0EB9">
      <w:pPr>
        <w:jc w:val="both"/>
        <w:rPr>
          <w:rFonts w:ascii="Times New Roman" w:hAnsi="Times New Roman" w:cs="Times New Roman"/>
          <w:sz w:val="24"/>
          <w:szCs w:val="24"/>
        </w:rPr>
      </w:pPr>
    </w:p>
    <w:p w14:paraId="3F880ED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IV.4) Licytacja elektroniczna</w:t>
      </w:r>
    </w:p>
    <w:p w14:paraId="61AE049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strony internetowej, na której będzie prowadzona licytacja elektroniczna:</w:t>
      </w:r>
    </w:p>
    <w:p w14:paraId="6BF27DA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Adres strony internetowej, na której jest dostępny opis przedmiotu zamówienia w licytacji elektronicznej:</w:t>
      </w:r>
    </w:p>
    <w:p w14:paraId="50CA577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Wymagania dotyczące rejestracji i identyfikacji wykonawców w licytacji elektronicznej, w tym wymagania techniczne urządzeń informatycznych:</w:t>
      </w:r>
    </w:p>
    <w:p w14:paraId="7D8B33B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Sposób postępowania w toku licytacji elektronicznej, w tym określenie minimalnych wysokości postąpień:</w:t>
      </w:r>
    </w:p>
    <w:p w14:paraId="604B12F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o liczbie etapów licytacji elektronicznej i czasie ich trwania:</w:t>
      </w:r>
    </w:p>
    <w:p w14:paraId="3B23B61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Czas trwania:</w:t>
      </w:r>
    </w:p>
    <w:p w14:paraId="640D962D" w14:textId="77777777" w:rsidR="00FD0EB9" w:rsidRPr="00FD0EB9" w:rsidRDefault="00FD0EB9" w:rsidP="00FD0EB9">
      <w:pPr>
        <w:jc w:val="both"/>
        <w:rPr>
          <w:rFonts w:ascii="Times New Roman" w:hAnsi="Times New Roman" w:cs="Times New Roman"/>
          <w:sz w:val="24"/>
          <w:szCs w:val="24"/>
        </w:rPr>
      </w:pPr>
    </w:p>
    <w:p w14:paraId="784725E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Wykonawcy, którzy nie złożyli nowych postąpień, zostaną zakwalifikowani do następnego etapu:</w:t>
      </w:r>
    </w:p>
    <w:p w14:paraId="5C86A5F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Termin składania wniosków o dopuszczenie do udziału w licytacji elektronicznej:</w:t>
      </w:r>
    </w:p>
    <w:p w14:paraId="3499459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Data: godzina:</w:t>
      </w:r>
    </w:p>
    <w:p w14:paraId="770FF51E"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Termin otwarcia licytacji elektronicznej:</w:t>
      </w:r>
    </w:p>
    <w:p w14:paraId="3A3B676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Termin i warunki zamknięcia licytacji elektronicznej:</w:t>
      </w:r>
    </w:p>
    <w:p w14:paraId="13F9A1DF" w14:textId="77777777" w:rsidR="00FD0EB9" w:rsidRPr="00FD0EB9" w:rsidRDefault="00FD0EB9" w:rsidP="00FD0EB9">
      <w:pPr>
        <w:jc w:val="both"/>
        <w:rPr>
          <w:rFonts w:ascii="Times New Roman" w:hAnsi="Times New Roman" w:cs="Times New Roman"/>
          <w:sz w:val="24"/>
          <w:szCs w:val="24"/>
        </w:rPr>
      </w:pPr>
    </w:p>
    <w:p w14:paraId="6AC3B33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Istotne dla stron postanowienia, które zostaną wprowadzone do treści zawieranej umowy w sprawie zamówienia publicznego, albo ogólne warunki umowy, albo wzór umowy:</w:t>
      </w:r>
    </w:p>
    <w:p w14:paraId="70C01315" w14:textId="77777777" w:rsidR="00FD0EB9" w:rsidRPr="00FD0EB9" w:rsidRDefault="00FD0EB9" w:rsidP="00FD0EB9">
      <w:pPr>
        <w:jc w:val="both"/>
        <w:rPr>
          <w:rFonts w:ascii="Times New Roman" w:hAnsi="Times New Roman" w:cs="Times New Roman"/>
          <w:sz w:val="24"/>
          <w:szCs w:val="24"/>
        </w:rPr>
      </w:pPr>
    </w:p>
    <w:p w14:paraId="13A90A5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Wymagania dotyczące zabezpieczenia należytego wykonania umowy:</w:t>
      </w:r>
    </w:p>
    <w:p w14:paraId="56FF3D78" w14:textId="77777777" w:rsidR="00FD0EB9" w:rsidRPr="00FD0EB9" w:rsidRDefault="00FD0EB9" w:rsidP="00FD0EB9">
      <w:pPr>
        <w:jc w:val="both"/>
        <w:rPr>
          <w:rFonts w:ascii="Times New Roman" w:hAnsi="Times New Roman" w:cs="Times New Roman"/>
          <w:sz w:val="24"/>
          <w:szCs w:val="24"/>
        </w:rPr>
      </w:pPr>
    </w:p>
    <w:p w14:paraId="18E5FA7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Informacje dodatkowe:</w:t>
      </w:r>
    </w:p>
    <w:p w14:paraId="49C660D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IV.5) ZMIANA UMOWY</w:t>
      </w:r>
    </w:p>
    <w:p w14:paraId="5A7E58D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Przewiduje się istotne zmiany postanowień zawartej umowy w stosunku do treści oferty, na podstawie której dokonano wyboru wykonawcy: Nie</w:t>
      </w:r>
    </w:p>
    <w:p w14:paraId="3C22510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Należy wskazać zakres, charakter zmian oraz warunki wprowadzenia zmian:</w:t>
      </w:r>
    </w:p>
    <w:p w14:paraId="0B8B19C4" w14:textId="77777777" w:rsidR="00FD0EB9" w:rsidRPr="00FD0EB9" w:rsidRDefault="00FD0EB9" w:rsidP="00FD0EB9">
      <w:pPr>
        <w:jc w:val="both"/>
        <w:rPr>
          <w:rFonts w:ascii="Times New Roman" w:hAnsi="Times New Roman" w:cs="Times New Roman"/>
          <w:sz w:val="24"/>
          <w:szCs w:val="24"/>
        </w:rPr>
      </w:pPr>
    </w:p>
    <w:p w14:paraId="72682BB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IV.6) INFORMACJE ADMINISTRACYJNE</w:t>
      </w:r>
    </w:p>
    <w:p w14:paraId="216248E7" w14:textId="77777777" w:rsidR="00FD0EB9" w:rsidRPr="00FD0EB9" w:rsidRDefault="00FD0EB9" w:rsidP="00FD0EB9">
      <w:pPr>
        <w:jc w:val="both"/>
        <w:rPr>
          <w:rFonts w:ascii="Times New Roman" w:hAnsi="Times New Roman" w:cs="Times New Roman"/>
          <w:sz w:val="24"/>
          <w:szCs w:val="24"/>
        </w:rPr>
      </w:pPr>
    </w:p>
    <w:p w14:paraId="5293809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IV.6.1) Sposób udostępniania informacji o charakterze poufnym (jeżeli dotyczy):</w:t>
      </w:r>
    </w:p>
    <w:p w14:paraId="7FB8DCF2" w14:textId="77777777" w:rsidR="00FD0EB9" w:rsidRPr="00FD0EB9" w:rsidRDefault="00FD0EB9" w:rsidP="00FD0EB9">
      <w:pPr>
        <w:jc w:val="both"/>
        <w:rPr>
          <w:rFonts w:ascii="Times New Roman" w:hAnsi="Times New Roman" w:cs="Times New Roman"/>
          <w:sz w:val="24"/>
          <w:szCs w:val="24"/>
        </w:rPr>
      </w:pPr>
    </w:p>
    <w:p w14:paraId="720123A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Środki służące ochronie informacji o charakterze poufnym</w:t>
      </w:r>
    </w:p>
    <w:p w14:paraId="30C2961D" w14:textId="77777777" w:rsidR="00FD0EB9" w:rsidRPr="00FD0EB9" w:rsidRDefault="00FD0EB9" w:rsidP="00FD0EB9">
      <w:pPr>
        <w:jc w:val="both"/>
        <w:rPr>
          <w:rFonts w:ascii="Times New Roman" w:hAnsi="Times New Roman" w:cs="Times New Roman"/>
          <w:sz w:val="24"/>
          <w:szCs w:val="24"/>
        </w:rPr>
      </w:pPr>
    </w:p>
    <w:p w14:paraId="3405B08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IV.6.2) Termin składania ofert lub wniosków o dopuszczenie do udziału w postępowaniu:</w:t>
      </w:r>
    </w:p>
    <w:p w14:paraId="5951E44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lastRenderedPageBreak/>
        <w:t>Data: 2020-03-12, godzina: 11:00,</w:t>
      </w:r>
    </w:p>
    <w:p w14:paraId="35AFBC0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Skrócenie terminu składania wniosków, ze względu na pilną potrzebę udzielenia zamówienia (przetarg nieograniczony, przetarg ograniczony, negocjacje z ogłoszeniem):</w:t>
      </w:r>
    </w:p>
    <w:p w14:paraId="31CD4DE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Nie</w:t>
      </w:r>
    </w:p>
    <w:p w14:paraId="2C319BD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Wskazać powody:</w:t>
      </w:r>
    </w:p>
    <w:p w14:paraId="063343B2" w14:textId="77777777" w:rsidR="00FD0EB9" w:rsidRPr="00FD0EB9" w:rsidRDefault="00FD0EB9" w:rsidP="00FD0EB9">
      <w:pPr>
        <w:jc w:val="both"/>
        <w:rPr>
          <w:rFonts w:ascii="Times New Roman" w:hAnsi="Times New Roman" w:cs="Times New Roman"/>
          <w:sz w:val="24"/>
          <w:szCs w:val="24"/>
        </w:rPr>
      </w:pPr>
    </w:p>
    <w:p w14:paraId="77B8C1E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Język lub języki, w jakich mogą być sporządzane oferty lub wnioski o dopuszczenie do udziału w postępowaniu</w:t>
      </w:r>
    </w:p>
    <w:p w14:paraId="05F49F2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&gt;</w:t>
      </w:r>
    </w:p>
    <w:p w14:paraId="14897C8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IV.6.3) Termin związania ofertą: do: okres w dniach: 30 (od ostatecznego terminu składania ofert)</w:t>
      </w:r>
    </w:p>
    <w:p w14:paraId="797BCC3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IV.6.4) Przewiduje się unieważnienie postępowania o udzielenie zamówienia, w przypadku nieprzyznania środków, które miały być przeznaczone na sfinansowanie całości lub części zamówienia: Nie</w:t>
      </w:r>
    </w:p>
    <w:p w14:paraId="1D57480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IV.6.5) Informacje dodatkowe:</w:t>
      </w:r>
    </w:p>
    <w:p w14:paraId="3872345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ZAŁĄCZNIK I - INFORMACJE DOTYCZĄCE OFERT CZĘŚCIOWYCH</w:t>
      </w:r>
    </w:p>
    <w:p w14:paraId="104ECF9D" w14:textId="77777777" w:rsidR="00FD0EB9" w:rsidRPr="00FD0EB9" w:rsidRDefault="00FD0EB9" w:rsidP="00FD0EB9">
      <w:pPr>
        <w:jc w:val="both"/>
        <w:rPr>
          <w:rFonts w:ascii="Times New Roman" w:hAnsi="Times New Roman" w:cs="Times New Roman"/>
          <w:sz w:val="24"/>
          <w:szCs w:val="24"/>
        </w:rPr>
      </w:pPr>
    </w:p>
    <w:p w14:paraId="3A7F83FD" w14:textId="77777777" w:rsidR="00FD0EB9" w:rsidRPr="00FD0EB9" w:rsidRDefault="00FD0EB9" w:rsidP="00FD0EB9">
      <w:pPr>
        <w:jc w:val="both"/>
        <w:rPr>
          <w:rFonts w:ascii="Times New Roman" w:hAnsi="Times New Roman" w:cs="Times New Roman"/>
          <w:sz w:val="24"/>
          <w:szCs w:val="24"/>
        </w:rPr>
      </w:pPr>
    </w:p>
    <w:p w14:paraId="48F7657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Część nr:</w:t>
      </w:r>
      <w:r w:rsidRPr="00FD0EB9">
        <w:rPr>
          <w:rFonts w:ascii="Times New Roman" w:hAnsi="Times New Roman" w:cs="Times New Roman"/>
          <w:sz w:val="24"/>
          <w:szCs w:val="24"/>
        </w:rPr>
        <w:tab/>
        <w:t>1</w:t>
      </w:r>
      <w:r w:rsidRPr="00FD0EB9">
        <w:rPr>
          <w:rFonts w:ascii="Times New Roman" w:hAnsi="Times New Roman" w:cs="Times New Roman"/>
          <w:sz w:val="24"/>
          <w:szCs w:val="24"/>
        </w:rPr>
        <w:tab/>
        <w:t>Nazwa:</w:t>
      </w:r>
      <w:r w:rsidRPr="00FD0EB9">
        <w:rPr>
          <w:rFonts w:ascii="Times New Roman" w:hAnsi="Times New Roman" w:cs="Times New Roman"/>
          <w:sz w:val="24"/>
          <w:szCs w:val="24"/>
        </w:rPr>
        <w:tab/>
        <w:t>Przedmiotem zamówienia jest: bankowa obsługa Funduszu Pracy oraz funduszy pochodzących z Europejskiego Funduszu Społecznego Powiatowego Urzędu Pracy w Radomsku zapewniająca prowadzenie rachunków bankowych – bieżącego oraz pomocniczych z wykorzystaniem bankowości elektronicznej - w okresie od 01.05.2020r. do 30.04.2024r.</w:t>
      </w:r>
    </w:p>
    <w:p w14:paraId="55FC56E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rsidRPr="00FD0EB9">
        <w:rPr>
          <w:rFonts w:ascii="Times New Roman" w:hAnsi="Times New Roman" w:cs="Times New Roman"/>
          <w:sz w:val="24"/>
          <w:szCs w:val="24"/>
        </w:rPr>
        <w:t>budowlane:Przedmiotem</w:t>
      </w:r>
      <w:proofErr w:type="spellEnd"/>
      <w:r w:rsidRPr="00FD0EB9">
        <w:rPr>
          <w:rFonts w:ascii="Times New Roman" w:hAnsi="Times New Roman" w:cs="Times New Roman"/>
          <w:sz w:val="24"/>
          <w:szCs w:val="24"/>
        </w:rPr>
        <w:t xml:space="preserve"> zamówienia jest gromadzenie środków pieniężnych posiadacza rachunku oraz przeprowadzanie rozliczeń pieniężnych, a w szczególności: 1. dla Powiatowego Urzędu Pracy w Radomsku: 1) otwarcie i prowadzenie bieżącego rachunku bankowego Funduszu Pracy, 2) nieodpłatne otwarcie i prowadzenie subkont do ww. rachunku lub rachunków pomocniczych do wypłaty świadczeń dla bezrobotnych oraz otwarcie i prowadzenie rachunków pomocniczych na obsługę funduszy strukturalnych EFS dla PUP w Radomsku, otwarcie ww. subkont lub rachunków pomocniczych będzie następowało w terminie nie dłuższym niż 2 dni robocze od dnia złożenia przez zamawiającego wniosku o otwarcie rachunku bankowego. 3) nieodpłatne otwarcie i prowadzenie rachunków służących do wypłaty świadczeń dla bezrobotnych, tj. rachunków zastrzeżonych bez pełnomocnictw dla bezrobotnych, z wprowadzeniem wyróżnika w numerach w/w rachunków lub na każdy koniec miesiąca sporządzanie innej informacji, celem kontroli ilości zakładanych rachunków oraz pobranej prowizji od wypłat z tych rachunków, (przy czym osoba bezrobotna nie może ponosić </w:t>
      </w:r>
      <w:r w:rsidRPr="00FD0EB9">
        <w:rPr>
          <w:rFonts w:ascii="Times New Roman" w:hAnsi="Times New Roman" w:cs="Times New Roman"/>
          <w:sz w:val="24"/>
          <w:szCs w:val="24"/>
        </w:rPr>
        <w:lastRenderedPageBreak/>
        <w:t>żadnych kosztów związanych z utrzymaniem i obsługą rachunku zastrzeżonego), 4) otwarcie rachunków bankowych ma nastąpić w terminie umożliwiającym sprawne przekazanie środków z dotychczasowych rachunków zamawiającego na nowe rachunki przy zachowaniu płynności obsługi bankowej, nie później niż do dnia 01.05.2020.</w:t>
      </w:r>
    </w:p>
    <w:p w14:paraId="4C9FB3F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2) Wspólny Słownik Zamówień(CPV): 66110000-4,</w:t>
      </w:r>
    </w:p>
    <w:p w14:paraId="25C8CE59" w14:textId="77777777" w:rsidR="00FD0EB9" w:rsidRPr="00FD0EB9" w:rsidRDefault="00FD0EB9" w:rsidP="00FD0EB9">
      <w:pPr>
        <w:jc w:val="both"/>
        <w:rPr>
          <w:rFonts w:ascii="Times New Roman" w:hAnsi="Times New Roman" w:cs="Times New Roman"/>
          <w:sz w:val="24"/>
          <w:szCs w:val="24"/>
        </w:rPr>
      </w:pPr>
    </w:p>
    <w:p w14:paraId="23A0F33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3) Wartość części zamówienia(jeżeli zamawiający podaje informacje o wartości zamówienia):</w:t>
      </w:r>
    </w:p>
    <w:p w14:paraId="709F585F"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Wartość bez VAT:</w:t>
      </w:r>
    </w:p>
    <w:p w14:paraId="2C0E3B1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Waluta:</w:t>
      </w:r>
    </w:p>
    <w:p w14:paraId="38FD7729" w14:textId="77777777" w:rsidR="00FD0EB9" w:rsidRPr="00FD0EB9" w:rsidRDefault="00FD0EB9" w:rsidP="00FD0EB9">
      <w:pPr>
        <w:jc w:val="both"/>
        <w:rPr>
          <w:rFonts w:ascii="Times New Roman" w:hAnsi="Times New Roman" w:cs="Times New Roman"/>
          <w:sz w:val="24"/>
          <w:szCs w:val="24"/>
        </w:rPr>
      </w:pPr>
    </w:p>
    <w:p w14:paraId="6ED1344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4) Czas trwania lub termin wykonania:</w:t>
      </w:r>
    </w:p>
    <w:p w14:paraId="6ACEDC6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okres w miesiącach:</w:t>
      </w:r>
    </w:p>
    <w:p w14:paraId="1CEA7B8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okres w dniach:</w:t>
      </w:r>
    </w:p>
    <w:p w14:paraId="6A923D6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data rozpoczęcia: 2020-05-01</w:t>
      </w:r>
    </w:p>
    <w:p w14:paraId="074AF50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data zakończenia: 2024-04-30</w:t>
      </w:r>
    </w:p>
    <w:p w14:paraId="61A61DF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5) Kryteria oceny ofert:</w:t>
      </w:r>
    </w:p>
    <w:p w14:paraId="3CD8C7E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Kryterium</w:t>
      </w:r>
      <w:r w:rsidRPr="00FD0EB9">
        <w:rPr>
          <w:rFonts w:ascii="Times New Roman" w:hAnsi="Times New Roman" w:cs="Times New Roman"/>
          <w:sz w:val="24"/>
          <w:szCs w:val="24"/>
        </w:rPr>
        <w:tab/>
        <w:t>Znaczenie</w:t>
      </w:r>
    </w:p>
    <w:p w14:paraId="6379B8B7"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Opłata za prowadzenie rachunku bankowego i dokonywanie innych czynności bankowych</w:t>
      </w:r>
      <w:r w:rsidRPr="00FD0EB9">
        <w:rPr>
          <w:rFonts w:ascii="Times New Roman" w:hAnsi="Times New Roman" w:cs="Times New Roman"/>
          <w:sz w:val="24"/>
          <w:szCs w:val="24"/>
        </w:rPr>
        <w:tab/>
        <w:t>60,00</w:t>
      </w:r>
    </w:p>
    <w:p w14:paraId="4FB02F7A"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Oprocentowanie środków na rachunku bankowym</w:t>
      </w:r>
      <w:r w:rsidRPr="00FD0EB9">
        <w:rPr>
          <w:rFonts w:ascii="Times New Roman" w:hAnsi="Times New Roman" w:cs="Times New Roman"/>
          <w:sz w:val="24"/>
          <w:szCs w:val="24"/>
        </w:rPr>
        <w:tab/>
        <w:t>30,00</w:t>
      </w:r>
    </w:p>
    <w:p w14:paraId="351A43D9"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Prowizja od wypłat</w:t>
      </w:r>
      <w:r w:rsidRPr="00FD0EB9">
        <w:rPr>
          <w:rFonts w:ascii="Times New Roman" w:hAnsi="Times New Roman" w:cs="Times New Roman"/>
          <w:sz w:val="24"/>
          <w:szCs w:val="24"/>
        </w:rPr>
        <w:tab/>
        <w:t>10,00</w:t>
      </w:r>
    </w:p>
    <w:p w14:paraId="4BA99E38" w14:textId="77777777" w:rsidR="00FD0EB9" w:rsidRPr="00FD0EB9" w:rsidRDefault="00FD0EB9" w:rsidP="00FD0EB9">
      <w:pPr>
        <w:jc w:val="both"/>
        <w:rPr>
          <w:rFonts w:ascii="Times New Roman" w:hAnsi="Times New Roman" w:cs="Times New Roman"/>
          <w:sz w:val="24"/>
          <w:szCs w:val="24"/>
        </w:rPr>
      </w:pPr>
    </w:p>
    <w:p w14:paraId="4527A1A3"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6) INFORMACJE DODATKOWE:</w:t>
      </w:r>
    </w:p>
    <w:p w14:paraId="1C70B525" w14:textId="77777777" w:rsidR="00FD0EB9" w:rsidRPr="00FD0EB9" w:rsidRDefault="00FD0EB9" w:rsidP="00FD0EB9">
      <w:pPr>
        <w:jc w:val="both"/>
        <w:rPr>
          <w:rFonts w:ascii="Times New Roman" w:hAnsi="Times New Roman" w:cs="Times New Roman"/>
          <w:sz w:val="24"/>
          <w:szCs w:val="24"/>
        </w:rPr>
      </w:pPr>
    </w:p>
    <w:p w14:paraId="2AE2187F" w14:textId="77777777" w:rsidR="00FD0EB9" w:rsidRPr="00FD0EB9" w:rsidRDefault="00FD0EB9" w:rsidP="00FD0EB9">
      <w:pPr>
        <w:jc w:val="both"/>
        <w:rPr>
          <w:rFonts w:ascii="Times New Roman" w:hAnsi="Times New Roman" w:cs="Times New Roman"/>
          <w:sz w:val="24"/>
          <w:szCs w:val="24"/>
        </w:rPr>
      </w:pPr>
    </w:p>
    <w:p w14:paraId="3ED281A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Część nr:</w:t>
      </w:r>
      <w:r w:rsidRPr="00FD0EB9">
        <w:rPr>
          <w:rFonts w:ascii="Times New Roman" w:hAnsi="Times New Roman" w:cs="Times New Roman"/>
          <w:sz w:val="24"/>
          <w:szCs w:val="24"/>
        </w:rPr>
        <w:tab/>
        <w:t>2</w:t>
      </w:r>
      <w:r w:rsidRPr="00FD0EB9">
        <w:rPr>
          <w:rFonts w:ascii="Times New Roman" w:hAnsi="Times New Roman" w:cs="Times New Roman"/>
          <w:sz w:val="24"/>
          <w:szCs w:val="24"/>
        </w:rPr>
        <w:tab/>
        <w:t>Nazwa:</w:t>
      </w:r>
      <w:r w:rsidRPr="00FD0EB9">
        <w:rPr>
          <w:rFonts w:ascii="Times New Roman" w:hAnsi="Times New Roman" w:cs="Times New Roman"/>
          <w:sz w:val="24"/>
          <w:szCs w:val="24"/>
        </w:rPr>
        <w:tab/>
        <w:t>Bankowa obsługa Funduszu Pracy oraz funduszy pochodzących z Europejskiego Funduszu Społecznego Powiatowego Urzędu Pracy w Radomsku Filii w Przedborzu, zapewniająca prowadzenie rachunków bankowych – bieżącego oraz pomocniczych z wykorzystaniem bankowości elektronicznej - w okresie od 01.05.2020r. do 30.04.2024r.</w:t>
      </w:r>
    </w:p>
    <w:p w14:paraId="2CC3A78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rsidRPr="00FD0EB9">
        <w:rPr>
          <w:rFonts w:ascii="Times New Roman" w:hAnsi="Times New Roman" w:cs="Times New Roman"/>
          <w:sz w:val="24"/>
          <w:szCs w:val="24"/>
        </w:rPr>
        <w:t>budowlane:dla</w:t>
      </w:r>
      <w:proofErr w:type="spellEnd"/>
      <w:r w:rsidRPr="00FD0EB9">
        <w:rPr>
          <w:rFonts w:ascii="Times New Roman" w:hAnsi="Times New Roman" w:cs="Times New Roman"/>
          <w:sz w:val="24"/>
          <w:szCs w:val="24"/>
        </w:rPr>
        <w:t xml:space="preserve"> Filii w Przedborzu: 1) otwarcie i prowadzenie rachunku pomocniczego na wypłatę świadczeń dla bezrobotnych, 2) nieodpłatne otwarcie i prowadzenie rachunków </w:t>
      </w:r>
      <w:r w:rsidRPr="00FD0EB9">
        <w:rPr>
          <w:rFonts w:ascii="Times New Roman" w:hAnsi="Times New Roman" w:cs="Times New Roman"/>
          <w:sz w:val="24"/>
          <w:szCs w:val="24"/>
        </w:rPr>
        <w:lastRenderedPageBreak/>
        <w:t>służących do wypłaty świadczeń dla bezrobotnych, tj. rachunków zastrzeżonych bez pełnomocnictw dla bezrobotnych, z wprowadzeniem wyróżnika w numerach w/w rachunków lub na każdy koniec miesiąca sporządzanie innej informacji, celem kontroli ilości zakładanych rachunków oraz pobranej prowizji od wypłat z tych rachunków, (przy czym osoba bezrobotna nie może ponosić żadnych kosztów związanych z utrzymaniem i obsługą rachunku zastrzeżonego), 3) otwarcie rachunków bankowych ma nastąpić w terminie umożliwiającym sprawne przekazanie środków z dotychczasowych rachunków zamawiającego na nowe rachunki przy zachowaniu płynności obsługi bankowej, nie później niż do dnia 01.05.2020. 4) realizacja poleceń przelewów do innych banków w systemie bankowości elektronicznej, w przypadku awarii systemu bankowości elektronicznej realizacja przelewów w formie papierowej, 5) sporządzanie i udostępnienie do prowadzonego rachunku dziennego wyciągu bankowego w formacie papierowej lub zapewnienie możliwości drukowania wyciągów z systemu bankowości elektronicznej, każdy wyciąg musi zawierać: numer rachunku, nazwę podmiotu, numer i datę wyciągu wszystkie informacje o płatnościach jakie zostały umieszczone przez płatnika w opisie płatności 6) udzielanie informacji telefonicznej o stanie i obrotach środków na rachunkach, 7) oprocentowania środków na rachunkach bankowych, 8) wypłata świadczeń w okresie miesięcznym dla około 150 bezrobotnych, z zachowaniem następujących warunków: a) postawienie do dyspozycji bezrobotnego świadczeń najpóźniej w następnym dniu roboczym od dostarczenia przez PUP dyspozycji, b) wypłata powinna być dokonywana co najmniej w godzinach od 8.00 do 16.00, od poniedziałku do piątku, z wyłączeniem dni ustawowo wolnych od pracy, c) do dokonywania wypłat świadczeń należy zabezpieczyć placówki(oddziały) na terenie Prze</w:t>
      </w:r>
      <w:bookmarkStart w:id="0" w:name="_GoBack"/>
      <w:bookmarkEnd w:id="0"/>
      <w:r w:rsidRPr="00FD0EB9">
        <w:rPr>
          <w:rFonts w:ascii="Times New Roman" w:hAnsi="Times New Roman" w:cs="Times New Roman"/>
          <w:sz w:val="24"/>
          <w:szCs w:val="24"/>
        </w:rPr>
        <w:t xml:space="preserve">dborza, 9) zapewnienie płynnej realizacji do 250 zleceń płatniczych w ciągu dnia w systemie bankowości elektronicznej, 10) drukowanie wszystkich dokumentów źródłowych przy każdym wyciągu bankowym w systemie bankowości elektronicznej, 11) realizacja wypłat z wpływów bieżących bez pobierania dodatkowej prowizji, 12) potwierdzenie stanu salda na każdy dzień roboczy, 13) przeprowadzenie na rzecz Zamawiającego rozliczeń pieniężnych, obowiązkowe przesyłanie wyciągu z ustaleniem salda oraz uzgodnieniem dokumentacji z zapisami na rachunku i potwierdzenie zgodności salda, 14) nieodpłatna realizacja przelewów w formie papierowej i elektronicznie wewnątrz banku i poza bankiem 15) nieodpłatna instalacja, udostępnienie na dwóch stanowiskach komputerowych czytników kart, aktualizacja w siedzibie Zamawiającego oprogramowania związanego z systemem bankowości elektronicznej obsługującego jeden z formatów exportu przelewów z systemu „Syriusz” STD oraz przeszkolenie wskazanych pracowników Zamawiającego, 16) nieodpłatne prowadzenie bankowości elektronicznej i nieodpłatny jej serwis, 17) nieodpłatne otwarcie rachunków bankowych, 18) nieodpłatne wydawanie opinii bankowych, zaświadczeń oraz innych niezbędnych dokumentów. 3. Przedmiot zamówienia obejmuje również instalację , przeszkolenie pracowników i obsługę systemu bankowości elektronicznej, umożliwiającą : 1) Ograniczoną liczbę błędnych prób logowania a) ograniczenie logowania do systemu tylko ze wskazanych adresów IP, b) możliwość konfiguracji logowania jedynie w określonych przedziałach czasowych oraz w określone dni tygodnia. 2) Automatyczną blokadę a) w przypadku kilkukrotnego podania niepoprawnych danych podczas logowania do konta, b) automatyczne wylogowanie w przypadku stwierdzenia braku aktywności użytkownika przez maksymalny czas 10 minut. 3) Bezpieczeństwo danych i funkcjonalności a) możliwość konfiguracji dostępu do danych dla konkretnego użytkownika, np. historii operacji, wyciągów i salda, b) możliwość konfiguracji dostępu do funkcjonalności dla konkretnego użytkownika, np. wprowadzania zleceń i autoryzacji dyspozycji, prawa podpisywania i wysyłania zleceń do Banku, c) konto super użytkownika, które pozwala na zarządzanie uprawnieniami wybranych </w:t>
      </w:r>
      <w:r w:rsidRPr="00FD0EB9">
        <w:rPr>
          <w:rFonts w:ascii="Times New Roman" w:hAnsi="Times New Roman" w:cs="Times New Roman"/>
          <w:sz w:val="24"/>
          <w:szCs w:val="24"/>
        </w:rPr>
        <w:lastRenderedPageBreak/>
        <w:t>pracowników, d) ochrona danych oczekujących w systemie na realizację. 4) Bezpieczeństwo podczas procesu płatności a) możliwość zweryfikowania osób biorących udział w tworzeniu, modyfikacji oraz autoryzacji zleceń, b) możliwość zweryfikowania osób wprowadzających i modyfikujących dane w bazie kontrahentów, c) możliwość korzystania z autoryzowanej bazy kontrahentów, d) wymuszenie weryfikacji wprowadzanego numeru rachunku w przypadku użycia metody kopiuj – wklej.</w:t>
      </w:r>
    </w:p>
    <w:p w14:paraId="68FE95B2"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2) Wspólny Słownik Zamówień(CPV): 66110000-4,</w:t>
      </w:r>
    </w:p>
    <w:p w14:paraId="09C1BB96" w14:textId="77777777" w:rsidR="00FD0EB9" w:rsidRPr="00FD0EB9" w:rsidRDefault="00FD0EB9" w:rsidP="00FD0EB9">
      <w:pPr>
        <w:jc w:val="both"/>
        <w:rPr>
          <w:rFonts w:ascii="Times New Roman" w:hAnsi="Times New Roman" w:cs="Times New Roman"/>
          <w:sz w:val="24"/>
          <w:szCs w:val="24"/>
        </w:rPr>
      </w:pPr>
    </w:p>
    <w:p w14:paraId="68462EE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3) Wartość części zamówienia(jeżeli zamawiający podaje informacje o wartości zamówienia):</w:t>
      </w:r>
    </w:p>
    <w:p w14:paraId="678128DB"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Wartość bez VAT:</w:t>
      </w:r>
    </w:p>
    <w:p w14:paraId="61093F7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Waluta:</w:t>
      </w:r>
    </w:p>
    <w:p w14:paraId="3AD46CE8" w14:textId="77777777" w:rsidR="00FD0EB9" w:rsidRPr="00FD0EB9" w:rsidRDefault="00FD0EB9" w:rsidP="00FD0EB9">
      <w:pPr>
        <w:jc w:val="both"/>
        <w:rPr>
          <w:rFonts w:ascii="Times New Roman" w:hAnsi="Times New Roman" w:cs="Times New Roman"/>
          <w:sz w:val="24"/>
          <w:szCs w:val="24"/>
        </w:rPr>
      </w:pPr>
    </w:p>
    <w:p w14:paraId="0262CE5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4) Czas trwania lub termin wykonania:</w:t>
      </w:r>
    </w:p>
    <w:p w14:paraId="23935D3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okres w miesiącach:</w:t>
      </w:r>
    </w:p>
    <w:p w14:paraId="676CC161"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okres w dniach:</w:t>
      </w:r>
    </w:p>
    <w:p w14:paraId="52439D6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data rozpoczęcia: 2020-05-01</w:t>
      </w:r>
    </w:p>
    <w:p w14:paraId="06F93E6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data zakończenia:</w:t>
      </w:r>
    </w:p>
    <w:p w14:paraId="22DA9BD4"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5) Kryteria oceny ofert:</w:t>
      </w:r>
    </w:p>
    <w:p w14:paraId="3798DB46"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Kryterium</w:t>
      </w:r>
      <w:r w:rsidRPr="00FD0EB9">
        <w:rPr>
          <w:rFonts w:ascii="Times New Roman" w:hAnsi="Times New Roman" w:cs="Times New Roman"/>
          <w:sz w:val="24"/>
          <w:szCs w:val="24"/>
        </w:rPr>
        <w:tab/>
        <w:t>Znaczenie</w:t>
      </w:r>
    </w:p>
    <w:p w14:paraId="7E20DC4D"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Opłata za prowadzenie rachunku bankowego i dokonywanie innych czynności bankowych</w:t>
      </w:r>
      <w:r w:rsidRPr="00FD0EB9">
        <w:rPr>
          <w:rFonts w:ascii="Times New Roman" w:hAnsi="Times New Roman" w:cs="Times New Roman"/>
          <w:sz w:val="24"/>
          <w:szCs w:val="24"/>
        </w:rPr>
        <w:tab/>
        <w:t>60,00</w:t>
      </w:r>
    </w:p>
    <w:p w14:paraId="4DB067F0"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Oprocentowanie środków na rachunku bankowym</w:t>
      </w:r>
      <w:r w:rsidRPr="00FD0EB9">
        <w:rPr>
          <w:rFonts w:ascii="Times New Roman" w:hAnsi="Times New Roman" w:cs="Times New Roman"/>
          <w:sz w:val="24"/>
          <w:szCs w:val="24"/>
        </w:rPr>
        <w:tab/>
        <w:t>30,00</w:t>
      </w:r>
    </w:p>
    <w:p w14:paraId="039046AC"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Prowizja od wypłat</w:t>
      </w:r>
      <w:r w:rsidRPr="00FD0EB9">
        <w:rPr>
          <w:rFonts w:ascii="Times New Roman" w:hAnsi="Times New Roman" w:cs="Times New Roman"/>
          <w:sz w:val="24"/>
          <w:szCs w:val="24"/>
        </w:rPr>
        <w:tab/>
        <w:t>10,00</w:t>
      </w:r>
    </w:p>
    <w:p w14:paraId="50F3D7DA" w14:textId="77777777" w:rsidR="00FD0EB9" w:rsidRPr="00FD0EB9" w:rsidRDefault="00FD0EB9" w:rsidP="00FD0EB9">
      <w:pPr>
        <w:jc w:val="both"/>
        <w:rPr>
          <w:rFonts w:ascii="Times New Roman" w:hAnsi="Times New Roman" w:cs="Times New Roman"/>
          <w:sz w:val="24"/>
          <w:szCs w:val="24"/>
        </w:rPr>
      </w:pPr>
    </w:p>
    <w:p w14:paraId="35AC95D8" w14:textId="77777777" w:rsidR="00FD0EB9" w:rsidRPr="00FD0EB9" w:rsidRDefault="00FD0EB9" w:rsidP="00FD0EB9">
      <w:pPr>
        <w:jc w:val="both"/>
        <w:rPr>
          <w:rFonts w:ascii="Times New Roman" w:hAnsi="Times New Roman" w:cs="Times New Roman"/>
          <w:sz w:val="24"/>
          <w:szCs w:val="24"/>
        </w:rPr>
      </w:pPr>
      <w:r w:rsidRPr="00FD0EB9">
        <w:rPr>
          <w:rFonts w:ascii="Times New Roman" w:hAnsi="Times New Roman" w:cs="Times New Roman"/>
          <w:sz w:val="24"/>
          <w:szCs w:val="24"/>
        </w:rPr>
        <w:t>6) INFORMACJE DODATKOWE:</w:t>
      </w:r>
    </w:p>
    <w:p w14:paraId="38FD5C88" w14:textId="77777777" w:rsidR="00FD0EB9" w:rsidRPr="00FD0EB9" w:rsidRDefault="00FD0EB9" w:rsidP="00FD0EB9">
      <w:pPr>
        <w:jc w:val="both"/>
        <w:rPr>
          <w:rFonts w:ascii="Times New Roman" w:hAnsi="Times New Roman" w:cs="Times New Roman"/>
          <w:sz w:val="24"/>
          <w:szCs w:val="24"/>
        </w:rPr>
      </w:pPr>
    </w:p>
    <w:p w14:paraId="6AD397CF" w14:textId="77777777" w:rsidR="00FD0EB9" w:rsidRPr="00FD0EB9" w:rsidRDefault="00FD0EB9" w:rsidP="00FD0EB9">
      <w:pPr>
        <w:jc w:val="both"/>
        <w:rPr>
          <w:rFonts w:ascii="Times New Roman" w:hAnsi="Times New Roman" w:cs="Times New Roman"/>
          <w:sz w:val="24"/>
          <w:szCs w:val="24"/>
        </w:rPr>
      </w:pPr>
    </w:p>
    <w:p w14:paraId="5273C833" w14:textId="77777777" w:rsidR="00FD0EB9" w:rsidRPr="00FD0EB9" w:rsidRDefault="00FD0EB9" w:rsidP="00FD0EB9">
      <w:pPr>
        <w:jc w:val="both"/>
        <w:rPr>
          <w:rFonts w:ascii="Times New Roman" w:hAnsi="Times New Roman" w:cs="Times New Roman"/>
          <w:sz w:val="24"/>
          <w:szCs w:val="24"/>
        </w:rPr>
      </w:pPr>
    </w:p>
    <w:p w14:paraId="3ED42ADD" w14:textId="77777777" w:rsidR="00FD0EB9" w:rsidRPr="00FD0EB9" w:rsidRDefault="00FD0EB9" w:rsidP="00FD0EB9">
      <w:pPr>
        <w:jc w:val="both"/>
        <w:rPr>
          <w:rFonts w:ascii="Times New Roman" w:hAnsi="Times New Roman" w:cs="Times New Roman"/>
          <w:sz w:val="24"/>
          <w:szCs w:val="24"/>
        </w:rPr>
      </w:pPr>
    </w:p>
    <w:p w14:paraId="6C7D2E0F" w14:textId="77777777" w:rsidR="00FD0EB9" w:rsidRPr="00FD0EB9" w:rsidRDefault="00FD0EB9" w:rsidP="00FD0EB9">
      <w:pPr>
        <w:jc w:val="both"/>
        <w:rPr>
          <w:rFonts w:ascii="Times New Roman" w:hAnsi="Times New Roman" w:cs="Times New Roman"/>
          <w:sz w:val="24"/>
          <w:szCs w:val="24"/>
        </w:rPr>
      </w:pPr>
    </w:p>
    <w:p w14:paraId="57B50AB3" w14:textId="77777777" w:rsidR="00AF2213" w:rsidRPr="00FD0EB9" w:rsidRDefault="00AF2213" w:rsidP="00FD0EB9">
      <w:pPr>
        <w:jc w:val="both"/>
        <w:rPr>
          <w:rFonts w:ascii="Times New Roman" w:hAnsi="Times New Roman" w:cs="Times New Roman"/>
          <w:sz w:val="24"/>
          <w:szCs w:val="24"/>
        </w:rPr>
      </w:pPr>
    </w:p>
    <w:sectPr w:rsidR="00AF2213" w:rsidRPr="00FD0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13"/>
    <w:rsid w:val="002533BA"/>
    <w:rsid w:val="008C1381"/>
    <w:rsid w:val="00AF2213"/>
    <w:rsid w:val="00FD0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D5AF"/>
  <w15:chartTrackingRefBased/>
  <w15:docId w15:val="{12CABDBC-90D6-48BD-9A0B-8A22B6DA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4421</Words>
  <Characters>26531</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ewróbl@pup.local</dc:creator>
  <cp:keywords/>
  <dc:description/>
  <cp:lastModifiedBy>ewróbl@pup.local</cp:lastModifiedBy>
  <cp:revision>3</cp:revision>
  <dcterms:created xsi:type="dcterms:W3CDTF">2020-02-27T13:19:00Z</dcterms:created>
  <dcterms:modified xsi:type="dcterms:W3CDTF">2020-03-02T09:57:00Z</dcterms:modified>
</cp:coreProperties>
</file>